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rPr>
          <w:rFonts w:hint="eastAsia" w:ascii="宋体" w:hAnsi="宋体" w:eastAsia="宋体" w:cs="宋体"/>
          <w:b/>
          <w:color w:val="000000"/>
          <w:sz w:val="8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lang w:eastAsia="zh-CN"/>
        </w:rPr>
      </w:r>
      <w:r/>
    </w:p>
    <w:p>
      <w:pPr>
        <w:jc w:val="center"/>
        <w:spacing w:after="0"/>
        <w:rPr>
          <w:rFonts w:hint="eastAsia" w:ascii="宋体" w:hAnsi="宋体" w:eastAsia="宋体" w:cs="宋体"/>
          <w:b/>
          <w:color w:val="000000"/>
          <w:sz w:val="8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lang w:eastAsia="zh-CN"/>
        </w:rPr>
      </w:r>
      <w:r/>
    </w:p>
    <w:p>
      <w:pPr>
        <w:jc w:val="center"/>
        <w:spacing w:after="0"/>
        <w:rPr>
          <w:rFonts w:hint="eastAsia" w:ascii="宋体" w:hAnsi="宋体" w:eastAsia="宋体" w:cs="宋体"/>
          <w:b/>
          <w:color w:val="000000"/>
          <w:sz w:val="8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lang w:eastAsia="zh-CN"/>
        </w:rPr>
      </w:r>
      <w:r/>
    </w:p>
    <w:p>
      <w:pPr>
        <w:jc w:val="center"/>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lang w:eastAsia="zh-CN"/>
        </w:rPr>
        <w:t xml:space="preserve">招</w:t>
      </w:r>
      <w:r>
        <w:rPr>
          <w:rFonts w:hint="eastAsia" w:ascii="宋体" w:hAnsi="宋体" w:eastAsia="宋体" w:cs="宋体"/>
          <w:b/>
          <w:color w:val="000000"/>
          <w:sz w:val="84"/>
          <w:lang w:val="en-US" w:eastAsia="zh-CN"/>
        </w:rPr>
        <w:t xml:space="preserve"> </w:t>
      </w:r>
      <w:r>
        <w:rPr>
          <w:rFonts w:hint="eastAsia" w:ascii="宋体" w:hAnsi="宋体" w:eastAsia="宋体" w:cs="宋体"/>
          <w:b/>
          <w:color w:val="000000"/>
          <w:sz w:val="84"/>
          <w:lang w:eastAsia="zh-CN"/>
        </w:rPr>
        <w:t xml:space="preserve">标</w:t>
      </w:r>
      <w:r>
        <w:rPr>
          <w:rFonts w:hint="eastAsia" w:ascii="宋体" w:hAnsi="宋体" w:eastAsia="宋体" w:cs="宋体"/>
          <w:b/>
          <w:color w:val="000000"/>
          <w:sz w:val="84"/>
          <w:lang w:val="en-US" w:eastAsia="zh-CN"/>
        </w:rPr>
        <w:t xml:space="preserve"> </w:t>
      </w:r>
      <w:r>
        <w:rPr>
          <w:rFonts w:hint="eastAsia" w:ascii="宋体" w:hAnsi="宋体" w:eastAsia="宋体" w:cs="宋体"/>
          <w:b/>
          <w:color w:val="000000"/>
          <w:sz w:val="84"/>
          <w:lang w:eastAsia="zh-CN"/>
        </w:rPr>
        <w:t xml:space="preserve">文</w:t>
      </w:r>
      <w:r>
        <w:rPr>
          <w:rFonts w:hint="eastAsia" w:ascii="宋体" w:hAnsi="宋体" w:eastAsia="宋体" w:cs="宋体"/>
          <w:b/>
          <w:color w:val="000000"/>
          <w:sz w:val="84"/>
          <w:lang w:val="en-US" w:eastAsia="zh-CN"/>
        </w:rPr>
        <w:t xml:space="preserve"> </w:t>
      </w:r>
      <w:r>
        <w:rPr>
          <w:rFonts w:hint="eastAsia" w:ascii="宋体" w:hAnsi="宋体" w:eastAsia="宋体" w:cs="宋体"/>
          <w:b/>
          <w:color w:val="000000"/>
          <w:sz w:val="84"/>
          <w:lang w:eastAsia="zh-CN"/>
        </w:rPr>
        <w:t xml:space="preserve">件</w:t>
      </w:r>
      <w:r/>
    </w:p>
    <w:p>
      <w:pPr>
        <w:ind w:firstLine="321"/>
        <w:spacing w:after="0" w:line="479" w:lineRule="atLeast"/>
        <w:shd w:val="clear" w:color="ffffff" w:fill="ffffff"/>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outlineLvl w:val="0"/>
      </w:pPr>
      <w:r/>
      <w:bookmarkStart w:id="0" w:name="_Toc8275"/>
      <w:r/>
      <w:r/>
    </w:p>
    <w:p>
      <w:pPr>
        <w:ind w:firstLine="321"/>
        <w:spacing w:after="0" w:line="479" w:lineRule="atLeast"/>
        <w:shd w:val="clear" w:color="ffffff" w:fill="ffffff"/>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2"/>
          <w:lang w:eastAsia="zh-CN"/>
        </w:rPr>
      </w:r>
      <w:r/>
    </w:p>
    <w:p>
      <w:pPr>
        <w:ind w:firstLine="321"/>
        <w:spacing w:after="0" w:line="479" w:lineRule="atLeast"/>
        <w:shd w:val="clear" w:color="ffffff" w:fill="ffffff"/>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2"/>
          <w:lang w:eastAsia="zh-CN"/>
        </w:rPr>
      </w:r>
      <w:r/>
    </w:p>
    <w:p>
      <w:pPr>
        <w:ind w:firstLine="321"/>
        <w:spacing w:after="0" w:line="479" w:lineRule="atLeast"/>
        <w:shd w:val="clear" w:color="ffffff" w:fill="ffffff"/>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2"/>
          <w:lang w:eastAsia="zh-CN"/>
        </w:rPr>
      </w:r>
      <w:r/>
    </w:p>
    <w:p>
      <w:pPr>
        <w:ind w:firstLine="321"/>
        <w:spacing w:after="0" w:line="479" w:lineRule="atLeast"/>
        <w:shd w:val="clear" w:color="ffffff" w:fill="ffffff"/>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2"/>
          <w:lang w:eastAsia="zh-CN"/>
        </w:rPr>
        <w:t xml:space="preserve">项目名称：盐城市毓龙路实验学校物业服务项目（二次）</w:t>
      </w:r>
      <w:bookmarkEnd w:id="0"/>
      <w:r/>
      <w:r/>
    </w:p>
    <w:p>
      <w:pPr>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t xml:space="preserve"> </w:t>
      </w:r>
      <w:r/>
    </w:p>
    <w:p>
      <w:pPr>
        <w:ind w:firstLine="321"/>
        <w:jc w:val="both"/>
        <w:spacing w:after="0"/>
        <w:rPr>
          <w:rFonts w:ascii="宋体" w:hAnsi="宋体" w:eastAsia="宋体" w:cs="宋体"/>
          <w:b/>
          <w:bCs/>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1"/>
          <w:lang w:eastAsia="zh-CN"/>
        </w:rPr>
        <w:t xml:space="preserve">项目编号：</w:t>
      </w:r>
      <w:bookmarkStart w:id="105" w:name="_GoBack"/>
      <w:r>
        <w:rPr>
          <w:rFonts w:hint="eastAsia" w:ascii="宋体" w:hAnsi="宋体" w:eastAsia="宋体" w:cs="宋体"/>
          <w:b/>
          <w:color w:val="000000"/>
          <w:sz w:val="32"/>
          <w:szCs w:val="21"/>
          <w:lang w:eastAsia="zh-CN"/>
        </w:rPr>
        <w:t xml:space="preserve">JSZC-320902-JZCG-G2025-</w:t>
      </w:r>
      <w:r>
        <w:rPr>
          <w:rFonts w:hint="eastAsia" w:ascii="宋体" w:hAnsi="宋体" w:eastAsia="宋体" w:cs="宋体"/>
          <w:b/>
          <w:bCs/>
          <w:color w:val="000000"/>
          <w:sz w:val="32"/>
          <w:szCs w:val="21"/>
          <w:u w:val="single"/>
          <w:lang w:eastAsia="zh-CN"/>
        </w:rPr>
        <w:t xml:space="preserve">0064</w:t>
      </w:r>
      <w:bookmarkEnd w:id="105"/>
      <w:r>
        <w:rPr>
          <w:b/>
          <w:bCs/>
          <w:u w:val="single"/>
        </w:rPr>
      </w:r>
      <w:r/>
    </w:p>
    <w:p>
      <w:pPr>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t xml:space="preserve"> </w:t>
      </w:r>
      <w:r/>
    </w:p>
    <w:p>
      <w:pPr>
        <w:jc w:val="both"/>
        <w:spacing w:after="0"/>
        <w:rPr>
          <w:rFonts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 </w:t>
      </w:r>
      <w:r/>
    </w:p>
    <w:p>
      <w:pPr>
        <w:jc w:val="both"/>
        <w:spacing w:after="0"/>
        <w:rPr>
          <w:rFonts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r>
      <w:r/>
    </w:p>
    <w:p>
      <w:pPr>
        <w:pStyle w:val="758"/>
        <w:rPr>
          <w:rFonts w:ascii="宋体" w:hAnsi="宋体" w:eastAsia="宋体" w:cs="宋体"/>
          <w:color w:val="000000"/>
          <w:lang w:eastAsia="zh-CN"/>
        </w:rPr>
      </w:pPr>
      <w:r>
        <w:rPr>
          <w:rFonts w:ascii="宋体" w:hAnsi="宋体" w:eastAsia="宋体" w:cs="宋体"/>
          <w:color w:val="000000"/>
          <w:lang w:eastAsia="zh-CN"/>
        </w:rPr>
      </w:r>
      <w:r/>
    </w:p>
    <w:p>
      <w:pPr>
        <w:pStyle w:val="758"/>
        <w:rPr>
          <w:rFonts w:ascii="宋体" w:hAnsi="宋体" w:eastAsia="宋体" w:cs="宋体"/>
          <w:color w:val="000000"/>
          <w:lang w:eastAsia="zh-CN"/>
        </w:rPr>
      </w:pPr>
      <w:r>
        <w:rPr>
          <w:rFonts w:ascii="宋体" w:hAnsi="宋体" w:eastAsia="宋体" w:cs="宋体"/>
          <w:color w:val="000000"/>
          <w:lang w:eastAsia="zh-CN"/>
        </w:rPr>
      </w:r>
      <w:r/>
    </w:p>
    <w:p>
      <w:pPr>
        <w:jc w:val="both"/>
        <w:spacing w:after="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t xml:space="preserve"> </w:t>
      </w:r>
      <w:r/>
    </w:p>
    <w:p>
      <w:pPr>
        <w:pStyle w:val="752"/>
        <w:spacing w:after="0"/>
        <w:rPr>
          <w:rFonts w:ascii="宋体" w:hAnsi="宋体" w:eastAsia="宋体" w:cs="宋体"/>
          <w:lang w:eastAsia="zh-CN"/>
        </w:rPr>
      </w:pPr>
      <w:r>
        <w:rPr>
          <w:rFonts w:ascii="宋体" w:hAnsi="宋体" w:eastAsia="宋体" w:cs="宋体"/>
          <w:lang w:eastAsia="zh-CN"/>
        </w:rPr>
      </w:r>
      <w:r/>
    </w:p>
    <w:p>
      <w:pPr>
        <w:jc w:val="center"/>
        <w:spacing w:after="0"/>
        <w:rPr>
          <w:rFonts w:ascii="宋体" w:hAnsi="宋体" w:eastAsia="宋体" w:cs="宋体"/>
          <w:b/>
          <w:bCs/>
          <w:color w:val="000000"/>
          <w:sz w:val="36"/>
          <w:lang w:eastAsia="zh-CN"/>
        </w:rPr>
        <w:pBdr>
          <w:top w:val="none" w:color="000000" w:sz="0" w:space="0"/>
          <w:left w:val="none" w:color="000000" w:sz="0" w:space="0"/>
          <w:bottom w:val="none" w:color="000000" w:sz="0" w:space="0"/>
          <w:right w:val="none" w:color="000000" w:sz="0" w:space="0"/>
        </w:pBdr>
        <w:outlineLvl w:val="0"/>
      </w:pPr>
      <w:r/>
      <w:bookmarkStart w:id="1" w:name="_Toc12737"/>
      <w:r>
        <w:rPr>
          <w:rFonts w:hint="eastAsia" w:ascii="宋体" w:hAnsi="宋体" w:eastAsia="宋体" w:cs="宋体"/>
          <w:b/>
          <w:bCs/>
          <w:color w:val="000000"/>
          <w:sz w:val="36"/>
          <w:lang w:eastAsia="zh-CN"/>
        </w:rPr>
        <w:t xml:space="preserve">盐城市毓龙路实验学校</w:t>
      </w:r>
      <w:bookmarkEnd w:id="1"/>
      <w:r/>
      <w:r/>
    </w:p>
    <w:p>
      <w:pPr>
        <w:jc w:val="center"/>
        <w:spacing w:after="0"/>
        <w:rPr>
          <w:rFonts w:ascii="宋体" w:hAnsi="宋体" w:eastAsia="宋体" w:cs="宋体"/>
          <w:b/>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6"/>
          <w:lang w:eastAsia="zh-CN"/>
        </w:rPr>
        <w:t xml:space="preserve">2025年</w:t>
      </w:r>
      <w:r>
        <w:rPr>
          <w:rFonts w:hint="eastAsia" w:ascii="宋体" w:hAnsi="宋体" w:eastAsia="宋体" w:cs="宋体"/>
          <w:b/>
          <w:bCs/>
          <w:color w:val="000000"/>
          <w:sz w:val="36"/>
          <w:lang w:val="en-US" w:eastAsia="zh-CN"/>
        </w:rPr>
        <w:t xml:space="preserve">10</w:t>
      </w:r>
      <w:r>
        <w:rPr>
          <w:rFonts w:hint="eastAsia" w:ascii="宋体" w:hAnsi="宋体" w:eastAsia="宋体" w:cs="宋体"/>
          <w:b/>
          <w:bCs/>
          <w:color w:val="000000"/>
          <w:sz w:val="36"/>
          <w:lang w:eastAsia="zh-CN"/>
        </w:rPr>
        <w:t xml:space="preserve">月</w:t>
      </w:r>
      <w:r/>
    </w:p>
    <w:p>
      <w:pPr>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br w:type="page" w:clear="all"/>
      </w:r>
      <w:r/>
    </w:p>
    <w:sdt>
      <w:sdtPr>
        <w15:appearance w15:val="boundingBox"/>
        <w:id w:val="147478272"/>
        <w:docPartObj>
          <w:docPartGallery w:val="Table of Contents"/>
          <w:docPartUnique w:val="true"/>
        </w:docPartObj>
        <w:rPr>
          <w:rFonts w:ascii="宋体" w:hAnsi="宋体" w:eastAsia="宋体"/>
          <w:b/>
          <w:bCs/>
          <w:sz w:val="52"/>
          <w:szCs w:val="56"/>
        </w:rPr>
      </w:sdtPr>
      <w:sdtContent>
        <w:p>
          <w:pPr>
            <w:jc w:val="center"/>
            <w:spacing w:after="0" w:line="240" w:lineRule="auto"/>
            <w:rPr>
              <w:b/>
              <w:bCs/>
              <w:sz w:val="56"/>
              <w:szCs w:val="56"/>
            </w:rPr>
          </w:pPr>
          <w:r>
            <w:rPr>
              <w:rFonts w:ascii="宋体" w:hAnsi="宋体" w:eastAsia="宋体"/>
              <w:b/>
              <w:bCs/>
              <w:sz w:val="52"/>
              <w:szCs w:val="56"/>
            </w:rPr>
            <w:t xml:space="preserve">目</w:t>
          </w:r>
          <w:r>
            <w:rPr>
              <w:rFonts w:hint="eastAsia" w:ascii="宋体" w:hAnsi="宋体" w:eastAsia="宋体"/>
              <w:b/>
              <w:bCs/>
              <w:sz w:val="52"/>
              <w:szCs w:val="56"/>
              <w:lang w:eastAsia="zh-CN"/>
            </w:rPr>
            <w:t xml:space="preserve"> </w:t>
          </w:r>
          <w:r>
            <w:rPr>
              <w:rFonts w:ascii="宋体" w:hAnsi="宋体" w:eastAsia="宋体"/>
              <w:b/>
              <w:bCs/>
              <w:sz w:val="52"/>
              <w:szCs w:val="56"/>
            </w:rPr>
            <w:t xml:space="preserve">录</w:t>
          </w:r>
          <w:r/>
        </w:p>
        <w:p>
          <w:pPr>
            <w:pStyle w:val="909"/>
            <w:tabs>
              <w:tab w:val="right" w:pos="9071" w:leader="dot"/>
            </w:tabs>
          </w:pPr>
          <w:r>
            <w:fldChar w:fldCharType="begin"/>
          </w:r>
          <w:r>
            <w:instrText xml:space="preserve">TOC \o "1-1" \h \u </w:instrText>
          </w:r>
          <w:r>
            <w:fldChar w:fldCharType="separate"/>
          </w:r>
          <w:r/>
        </w:p>
        <w:p>
          <w:pPr>
            <w:pStyle w:val="909"/>
            <w:spacing w:line="480" w:lineRule="auto"/>
            <w:tabs>
              <w:tab w:val="right" w:pos="9071" w:leader="dot"/>
            </w:tabs>
            <w:rPr>
              <w:b/>
              <w:bCs/>
              <w:sz w:val="24"/>
              <w:szCs w:val="24"/>
            </w:rPr>
          </w:pPr>
          <w:r>
            <w:fldChar w:fldCharType="begin"/>
          </w:r>
          <w:r>
            <w:instrText xml:space="preserve"> HYPERLINK \l "_Toc16633" </w:instrText>
          </w:r>
          <w:r>
            <w:fldChar w:fldCharType="separate"/>
          </w:r>
          <w:r>
            <w:rPr>
              <w:rFonts w:hint="eastAsia"/>
              <w:b/>
              <w:bCs/>
              <w:sz w:val="24"/>
              <w:szCs w:val="48"/>
            </w:rPr>
            <w:t xml:space="preserve">第一章  招标公告</w:t>
          </w:r>
          <w:r>
            <w:rPr>
              <w:b/>
              <w:bCs/>
              <w:sz w:val="24"/>
              <w:szCs w:val="24"/>
            </w:rPr>
            <w:tab/>
          </w:r>
          <w:r>
            <w:rPr>
              <w:b/>
              <w:bCs/>
              <w:sz w:val="24"/>
              <w:szCs w:val="24"/>
            </w:rPr>
            <w:fldChar w:fldCharType="begin"/>
          </w:r>
          <w:r>
            <w:rPr>
              <w:b/>
              <w:bCs/>
              <w:sz w:val="24"/>
              <w:szCs w:val="24"/>
            </w:rPr>
            <w:instrText xml:space="preserve"> PAGEREF _Toc16633 \h </w:instrText>
          </w:r>
          <w:r>
            <w:rPr>
              <w:b/>
              <w:bCs/>
              <w:sz w:val="24"/>
              <w:szCs w:val="24"/>
            </w:rPr>
            <w:fldChar w:fldCharType="separate"/>
          </w:r>
          <w:r>
            <w:rPr>
              <w:b/>
              <w:bCs/>
              <w:sz w:val="24"/>
              <w:szCs w:val="24"/>
            </w:rPr>
            <w:t xml:space="preserve">3</w:t>
          </w:r>
          <w:r>
            <w:rPr>
              <w:b/>
              <w:bCs/>
              <w:sz w:val="24"/>
              <w:szCs w:val="24"/>
            </w:rPr>
            <w:fldChar w:fldCharType="end"/>
          </w:r>
          <w:r>
            <w:rPr>
              <w:b/>
              <w:bCs/>
              <w:sz w:val="24"/>
              <w:szCs w:val="24"/>
            </w:rPr>
            <w:fldChar w:fldCharType="end"/>
          </w:r>
          <w:r/>
        </w:p>
        <w:p>
          <w:pPr>
            <w:pStyle w:val="909"/>
            <w:spacing w:line="480" w:lineRule="auto"/>
            <w:tabs>
              <w:tab w:val="right" w:pos="9071" w:leader="dot"/>
            </w:tabs>
            <w:rPr>
              <w:b/>
              <w:bCs/>
              <w:sz w:val="24"/>
              <w:szCs w:val="24"/>
            </w:rPr>
          </w:pPr>
          <w:r>
            <w:fldChar w:fldCharType="begin"/>
          </w:r>
          <w:r>
            <w:instrText xml:space="preserve"> HYPERLINK \l "_Toc30070" </w:instrText>
          </w:r>
          <w:r>
            <w:fldChar w:fldCharType="separate"/>
          </w:r>
          <w:r>
            <w:rPr>
              <w:rFonts w:hint="eastAsia"/>
              <w:b/>
              <w:bCs/>
              <w:sz w:val="24"/>
              <w:szCs w:val="48"/>
            </w:rPr>
            <w:t xml:space="preserve">第二章  投标人须知</w:t>
          </w:r>
          <w:r>
            <w:rPr>
              <w:b/>
              <w:bCs/>
              <w:sz w:val="24"/>
              <w:szCs w:val="24"/>
            </w:rPr>
            <w:tab/>
          </w:r>
          <w:r>
            <w:rPr>
              <w:rFonts w:hint="eastAsia"/>
              <w:b/>
              <w:bCs/>
              <w:sz w:val="24"/>
              <w:szCs w:val="24"/>
              <w:lang w:val="en-US" w:eastAsia="zh-CN"/>
            </w:rPr>
            <w:t xml:space="preserve">6</w:t>
          </w:r>
          <w:r>
            <w:rPr>
              <w:b/>
              <w:bCs/>
              <w:sz w:val="24"/>
              <w:szCs w:val="24"/>
            </w:rPr>
            <w:fldChar w:fldCharType="end"/>
          </w:r>
          <w:r/>
        </w:p>
        <w:p>
          <w:pPr>
            <w:pStyle w:val="909"/>
            <w:spacing w:line="480" w:lineRule="auto"/>
            <w:tabs>
              <w:tab w:val="right" w:pos="9071" w:leader="dot"/>
            </w:tabs>
            <w:rPr>
              <w:rFonts w:hint="eastAsia" w:eastAsia="宋体"/>
              <w:b/>
              <w:bCs/>
              <w:sz w:val="24"/>
              <w:szCs w:val="24"/>
              <w:lang w:val="en-US" w:eastAsia="zh-CN"/>
            </w:rPr>
          </w:pPr>
          <w:r>
            <w:fldChar w:fldCharType="begin"/>
          </w:r>
          <w:r>
            <w:instrText xml:space="preserve"> HYPERLINK \l "_Toc27520" </w:instrText>
          </w:r>
          <w:r>
            <w:fldChar w:fldCharType="separate"/>
          </w:r>
          <w:r>
            <w:rPr>
              <w:rFonts w:hint="eastAsia"/>
              <w:b/>
              <w:bCs/>
              <w:sz w:val="24"/>
              <w:szCs w:val="48"/>
            </w:rPr>
            <w:t xml:space="preserve">第三章  </w:t>
          </w:r>
          <w:r>
            <w:rPr>
              <w:rFonts w:hint="eastAsia"/>
              <w:b/>
              <w:bCs/>
              <w:sz w:val="24"/>
              <w:szCs w:val="48"/>
              <w:lang w:val="en-US" w:eastAsia="zh-CN"/>
            </w:rPr>
            <w:t xml:space="preserve">合同文本</w:t>
          </w:r>
          <w:r>
            <w:rPr>
              <w:b/>
              <w:bCs/>
              <w:sz w:val="24"/>
              <w:szCs w:val="24"/>
            </w:rPr>
            <w:tab/>
          </w:r>
          <w:r>
            <w:rPr>
              <w:rFonts w:hint="eastAsia"/>
              <w:b/>
              <w:bCs/>
              <w:sz w:val="24"/>
              <w:szCs w:val="24"/>
              <w:lang w:val="en-US" w:eastAsia="zh-CN"/>
            </w:rPr>
            <w:t xml:space="preserve">2</w:t>
          </w:r>
          <w:r>
            <w:rPr>
              <w:b/>
              <w:bCs/>
              <w:sz w:val="24"/>
              <w:szCs w:val="24"/>
            </w:rPr>
            <w:fldChar w:fldCharType="end"/>
          </w:r>
          <w:r>
            <w:rPr>
              <w:rFonts w:hint="eastAsia"/>
              <w:b/>
              <w:bCs/>
              <w:sz w:val="24"/>
              <w:szCs w:val="24"/>
              <w:lang w:val="en-US" w:eastAsia="zh-CN"/>
            </w:rPr>
            <w:t xml:space="preserve">9</w:t>
          </w:r>
          <w:r/>
        </w:p>
        <w:p>
          <w:pPr>
            <w:pStyle w:val="909"/>
            <w:spacing w:line="480" w:lineRule="auto"/>
            <w:tabs>
              <w:tab w:val="right" w:pos="9071" w:leader="dot"/>
            </w:tabs>
            <w:rPr>
              <w:rFonts w:hint="eastAsia" w:eastAsia="宋体"/>
              <w:b/>
              <w:bCs/>
              <w:sz w:val="24"/>
              <w:szCs w:val="24"/>
              <w:lang w:val="en-US" w:eastAsia="zh-CN"/>
            </w:rPr>
          </w:pPr>
          <w:r>
            <w:fldChar w:fldCharType="begin"/>
          </w:r>
          <w:r>
            <w:instrText xml:space="preserve"> HYPERLINK \l "_Toc680" </w:instrText>
          </w:r>
          <w:r>
            <w:fldChar w:fldCharType="separate"/>
          </w:r>
          <w:r>
            <w:rPr>
              <w:rFonts w:hint="eastAsia"/>
              <w:b/>
              <w:bCs/>
              <w:sz w:val="24"/>
              <w:szCs w:val="48"/>
            </w:rPr>
            <w:t xml:space="preserve">第四章  </w:t>
          </w:r>
          <w:r>
            <w:rPr>
              <w:rFonts w:hint="eastAsia"/>
              <w:b/>
              <w:bCs/>
              <w:sz w:val="24"/>
              <w:szCs w:val="48"/>
              <w:lang w:val="en-US" w:eastAsia="zh-CN"/>
            </w:rPr>
            <w:t xml:space="preserve">采购</w:t>
          </w:r>
          <w:r>
            <w:rPr>
              <w:rFonts w:hint="eastAsia"/>
              <w:b/>
              <w:bCs/>
              <w:sz w:val="24"/>
              <w:szCs w:val="48"/>
            </w:rPr>
            <w:t xml:space="preserve">需求</w:t>
          </w:r>
          <w:r>
            <w:rPr>
              <w:b/>
              <w:bCs/>
              <w:sz w:val="24"/>
              <w:szCs w:val="24"/>
            </w:rPr>
            <w:tab/>
          </w:r>
          <w:r>
            <w:rPr>
              <w:rFonts w:hint="eastAsia"/>
              <w:b/>
              <w:bCs/>
              <w:sz w:val="24"/>
              <w:szCs w:val="24"/>
              <w:lang w:val="en-US" w:eastAsia="zh-CN"/>
            </w:rPr>
            <w:t xml:space="preserve">4</w:t>
          </w:r>
          <w:r>
            <w:rPr>
              <w:b/>
              <w:bCs/>
              <w:sz w:val="24"/>
              <w:szCs w:val="24"/>
            </w:rPr>
            <w:fldChar w:fldCharType="end"/>
          </w:r>
          <w:r>
            <w:rPr>
              <w:rFonts w:hint="eastAsia"/>
              <w:b/>
              <w:bCs/>
              <w:sz w:val="24"/>
              <w:szCs w:val="24"/>
              <w:lang w:val="en-US" w:eastAsia="zh-CN"/>
            </w:rPr>
            <w:t xml:space="preserve">1</w:t>
          </w:r>
          <w:r/>
        </w:p>
        <w:p>
          <w:pPr>
            <w:pStyle w:val="909"/>
            <w:spacing w:line="480" w:lineRule="auto"/>
            <w:tabs>
              <w:tab w:val="right" w:pos="9071" w:leader="dot"/>
            </w:tabs>
            <w:rPr>
              <w:b/>
              <w:bCs/>
              <w:sz w:val="24"/>
              <w:szCs w:val="24"/>
            </w:rPr>
          </w:pPr>
          <w:r>
            <w:fldChar w:fldCharType="begin"/>
          </w:r>
          <w:r>
            <w:instrText xml:space="preserve"> HYPERLINK \l "_Toc15010" </w:instrText>
          </w:r>
          <w:r>
            <w:fldChar w:fldCharType="separate"/>
          </w:r>
          <w:r>
            <w:rPr>
              <w:rFonts w:hint="eastAsia"/>
              <w:b/>
              <w:bCs/>
              <w:sz w:val="24"/>
              <w:szCs w:val="48"/>
            </w:rPr>
            <w:t xml:space="preserve">第五章  评标方法与评标标准</w:t>
          </w:r>
          <w:r>
            <w:rPr>
              <w:b/>
              <w:bCs/>
              <w:sz w:val="24"/>
              <w:szCs w:val="24"/>
            </w:rPr>
            <w:tab/>
          </w:r>
          <w:r>
            <w:rPr>
              <w:b/>
              <w:bCs/>
              <w:sz w:val="24"/>
              <w:szCs w:val="24"/>
            </w:rPr>
            <w:fldChar w:fldCharType="begin"/>
          </w:r>
          <w:r>
            <w:rPr>
              <w:b/>
              <w:bCs/>
              <w:sz w:val="24"/>
              <w:szCs w:val="24"/>
            </w:rPr>
            <w:instrText xml:space="preserve"> PAGEREF _Toc15010 \h </w:instrText>
          </w:r>
          <w:r>
            <w:rPr>
              <w:b/>
              <w:bCs/>
              <w:sz w:val="24"/>
              <w:szCs w:val="24"/>
            </w:rPr>
            <w:fldChar w:fldCharType="separate"/>
          </w:r>
          <w:r>
            <w:rPr>
              <w:b/>
              <w:bCs/>
              <w:sz w:val="24"/>
              <w:szCs w:val="24"/>
            </w:rPr>
            <w:t xml:space="preserve">47</w:t>
          </w:r>
          <w:r>
            <w:rPr>
              <w:b/>
              <w:bCs/>
              <w:sz w:val="24"/>
              <w:szCs w:val="24"/>
            </w:rPr>
            <w:fldChar w:fldCharType="end"/>
          </w:r>
          <w:r>
            <w:rPr>
              <w:b/>
              <w:bCs/>
              <w:sz w:val="24"/>
              <w:szCs w:val="24"/>
            </w:rPr>
            <w:fldChar w:fldCharType="end"/>
          </w:r>
          <w:r/>
        </w:p>
        <w:p>
          <w:pPr>
            <w:pStyle w:val="909"/>
            <w:spacing w:line="480" w:lineRule="auto"/>
            <w:tabs>
              <w:tab w:val="right" w:pos="9071" w:leader="dot"/>
            </w:tabs>
            <w:rPr>
              <w:rFonts w:hint="eastAsia" w:eastAsia="宋体"/>
              <w:lang w:val="en-US" w:eastAsia="zh-CN"/>
            </w:rPr>
          </w:pPr>
          <w:r>
            <w:fldChar w:fldCharType="begin"/>
          </w:r>
          <w:r>
            <w:instrText xml:space="preserve"> HYPERLINK \l "_Toc4498" </w:instrText>
          </w:r>
          <w:r>
            <w:fldChar w:fldCharType="separate"/>
          </w:r>
          <w:r>
            <w:rPr>
              <w:rFonts w:hint="eastAsia"/>
              <w:b/>
              <w:bCs/>
              <w:sz w:val="24"/>
              <w:szCs w:val="48"/>
            </w:rPr>
            <w:t xml:space="preserve">第六章  投标文件格式</w:t>
          </w:r>
          <w:r>
            <w:rPr>
              <w:b/>
              <w:bCs/>
              <w:sz w:val="24"/>
              <w:szCs w:val="24"/>
            </w:rPr>
            <w:tab/>
          </w:r>
          <w:r>
            <w:rPr>
              <w:rFonts w:hint="eastAsia"/>
              <w:b/>
              <w:bCs/>
              <w:sz w:val="24"/>
              <w:szCs w:val="24"/>
              <w:lang w:val="en-US" w:eastAsia="zh-CN"/>
            </w:rPr>
            <w:t xml:space="preserve">5</w:t>
          </w:r>
          <w:r>
            <w:rPr>
              <w:b/>
              <w:bCs/>
              <w:sz w:val="24"/>
              <w:szCs w:val="24"/>
            </w:rPr>
            <w:fldChar w:fldCharType="end"/>
          </w:r>
          <w:r>
            <w:rPr>
              <w:rFonts w:hint="eastAsia"/>
              <w:b/>
              <w:bCs/>
              <w:sz w:val="24"/>
              <w:szCs w:val="24"/>
              <w:lang w:val="en-US" w:eastAsia="zh-CN"/>
            </w:rPr>
            <w:t xml:space="preserve">2</w:t>
          </w:r>
          <w:r/>
        </w:p>
        <w:p>
          <w:r>
            <w:fldChar w:fldCharType="end"/>
          </w:r>
          <w:r/>
        </w:p>
      </w:sdtContent>
    </w:sdt>
    <w:p>
      <w:pPr>
        <w:spacing w:after="0"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pStyle w:val="712"/>
        <w:jc w:val="center"/>
        <w:rPr>
          <w:b/>
          <w:bCs/>
          <w:sz w:val="36"/>
          <w:szCs w:val="36"/>
          <w:lang w:eastAsia="zh-CN"/>
        </w:rPr>
      </w:pPr>
      <w:r/>
      <w:bookmarkStart w:id="2" w:name="_Toc16633"/>
      <w:r>
        <w:rPr>
          <w:rFonts w:hint="eastAsia"/>
          <w:b/>
          <w:bCs/>
          <w:sz w:val="36"/>
          <w:szCs w:val="36"/>
          <w:lang w:eastAsia="zh-CN"/>
        </w:rPr>
        <w:t xml:space="preserve">第一章 招标公告</w:t>
      </w:r>
      <w:bookmarkEnd w:id="2"/>
      <w:r/>
      <w:r/>
    </w:p>
    <w:p>
      <w:pPr>
        <w:ind w:left="0" w:firstLine="480"/>
        <w:jc w:val="both"/>
        <w:pageBreakBefore w:val="0"/>
        <w:spacing w:after="0" w:line="480" w:lineRule="exact"/>
        <w:rPr>
          <w:rFonts w:ascii="宋体" w:hAnsi="宋体" w:eastAsia="宋体" w:cs="宋体"/>
          <w:lang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lang w:eastAsia="zh-CN"/>
        </w:rPr>
        <w:t xml:space="preserve">项目概况</w:t>
      </w:r>
      <w:r/>
    </w:p>
    <w:p>
      <w:pPr>
        <w:ind w:left="0" w:firstLine="480"/>
        <w:jc w:val="both"/>
        <w:pageBreakBefore w:val="0"/>
        <w:spacing w:after="0" w:line="480" w:lineRule="exact"/>
        <w:rPr>
          <w:rFonts w:ascii="宋体" w:hAnsi="宋体" w:eastAsia="宋体" w:cs="宋体"/>
          <w:lang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u w:val="single"/>
          <w:lang w:eastAsia="zh-CN"/>
        </w:rPr>
        <w:t xml:space="preserve">盐城市毓龙路实验学校物业服务项目（二次）</w:t>
      </w:r>
      <w:r>
        <w:rPr>
          <w:rFonts w:hint="eastAsia" w:ascii="宋体" w:hAnsi="宋体" w:eastAsia="宋体" w:cs="宋体"/>
          <w:color w:val="000000"/>
          <w:sz w:val="24"/>
          <w:u w:val="none"/>
          <w:lang w:eastAsia="zh-CN"/>
        </w:rPr>
        <w:t xml:space="preserve">招标项目的潜在投标人应在“苏采云”系统内免费下载（投标人必须在苏采云系统中获取招标文件，方能参与政府采购项目）获取招标文件，</w:t>
      </w:r>
      <w:r>
        <w:rPr>
          <w:rFonts w:hint="eastAsia" w:ascii="宋体" w:hAnsi="宋体" w:eastAsia="宋体" w:cs="宋体"/>
          <w:color w:val="000000"/>
          <w:sz w:val="24"/>
          <w:lang w:eastAsia="zh-CN"/>
        </w:rPr>
        <w:t xml:space="preserve">并于</w:t>
      </w:r>
      <w:r>
        <w:rPr>
          <w:rFonts w:hint="eastAsia" w:ascii="宋体" w:hAnsi="宋体" w:eastAsia="宋体" w:cs="宋体"/>
          <w:b w:val="0"/>
          <w:bCs/>
          <w:color w:val="auto"/>
          <w:sz w:val="24"/>
          <w:u w:val="single"/>
          <w:lang w:eastAsia="zh-CN"/>
        </w:rPr>
        <w:t xml:space="preserve">2025年</w:t>
      </w:r>
      <w:r>
        <w:rPr>
          <w:rFonts w:hint="eastAsia" w:ascii="宋体" w:hAnsi="宋体" w:eastAsia="宋体" w:cs="宋体"/>
          <w:b w:val="0"/>
          <w:bCs/>
          <w:color w:val="auto"/>
          <w:sz w:val="24"/>
          <w:u w:val="single"/>
          <w:lang w:val="en-US" w:eastAsia="zh-CN"/>
        </w:rPr>
        <w:t xml:space="preserve">11</w:t>
      </w:r>
      <w:r>
        <w:rPr>
          <w:rFonts w:hint="eastAsia" w:ascii="宋体" w:hAnsi="宋体" w:eastAsia="宋体" w:cs="宋体"/>
          <w:b w:val="0"/>
          <w:bCs/>
          <w:color w:val="auto"/>
          <w:sz w:val="24"/>
          <w:u w:val="single"/>
          <w:lang w:eastAsia="zh-CN"/>
        </w:rPr>
        <w:t xml:space="preserve">月</w:t>
      </w:r>
      <w:r>
        <w:rPr>
          <w:rFonts w:hint="eastAsia" w:ascii="宋体" w:hAnsi="宋体" w:eastAsia="宋体" w:cs="宋体"/>
          <w:b w:val="0"/>
          <w:bCs/>
          <w:color w:val="auto"/>
          <w:sz w:val="24"/>
          <w:u w:val="single"/>
          <w:lang w:val="en-US" w:eastAsia="zh-CN"/>
        </w:rPr>
        <w:t xml:space="preserve">18</w:t>
      </w:r>
      <w:r>
        <w:rPr>
          <w:rFonts w:hint="eastAsia" w:ascii="宋体" w:hAnsi="宋体" w:eastAsia="宋体" w:cs="宋体"/>
          <w:b w:val="0"/>
          <w:bCs/>
          <w:color w:val="auto"/>
          <w:sz w:val="24"/>
          <w:u w:val="single"/>
          <w:lang w:eastAsia="zh-CN"/>
        </w:rPr>
        <w:t xml:space="preserve">日</w:t>
      </w:r>
      <w:r>
        <w:rPr>
          <w:rFonts w:hint="eastAsia" w:ascii="宋体" w:hAnsi="宋体" w:eastAsia="宋体" w:cs="宋体"/>
          <w:b w:val="0"/>
          <w:bCs/>
          <w:color w:val="auto"/>
          <w:sz w:val="24"/>
          <w:u w:val="single"/>
          <w:lang w:val="en-US" w:eastAsia="zh-CN"/>
        </w:rPr>
        <w:t xml:space="preserve">9</w:t>
      </w:r>
      <w:r>
        <w:rPr>
          <w:rFonts w:hint="eastAsia" w:ascii="宋体" w:hAnsi="宋体" w:eastAsia="宋体" w:cs="宋体"/>
          <w:b w:val="0"/>
          <w:bCs/>
          <w:color w:val="auto"/>
          <w:sz w:val="24"/>
          <w:u w:val="single"/>
          <w:lang w:eastAsia="zh-CN"/>
        </w:rPr>
        <w:t xml:space="preserve">点00分</w:t>
      </w:r>
      <w:r>
        <w:rPr>
          <w:rFonts w:hint="eastAsia" w:ascii="宋体" w:hAnsi="宋体" w:eastAsia="宋体" w:cs="宋体"/>
          <w:color w:val="auto"/>
          <w:sz w:val="24"/>
          <w:u w:val="single"/>
          <w:lang w:eastAsia="zh-CN"/>
        </w:rPr>
        <w:t xml:space="preserve">（</w:t>
      </w:r>
      <w:r>
        <w:rPr>
          <w:rFonts w:hint="eastAsia" w:ascii="宋体" w:hAnsi="宋体" w:eastAsia="宋体" w:cs="宋体"/>
          <w:color w:val="000000"/>
          <w:sz w:val="24"/>
          <w:lang w:eastAsia="zh-CN"/>
        </w:rPr>
        <w:t xml:space="preserve">北京时间）前递交投标文件。</w:t>
      </w:r>
      <w:r/>
    </w:p>
    <w:p>
      <w:pPr>
        <w:pStyle w:val="713"/>
        <w:ind w:left="0" w:firstLine="482"/>
        <w:pageBreakBefore w:val="0"/>
        <w:spacing w:before="0" w:after="0" w:line="48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一、项目基本情况</w:t>
      </w:r>
      <w:r/>
    </w:p>
    <w:p>
      <w:pPr>
        <w:ind w:left="0" w:firstLine="480"/>
        <w:jc w:val="both"/>
        <w:pageBreakBefore w:val="0"/>
        <w:spacing w:after="0" w:line="480" w:lineRule="exac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1、项目编号：</w:t>
      </w:r>
      <w:r>
        <w:rPr>
          <w:rFonts w:hint="eastAsia" w:ascii="宋体" w:hAnsi="宋体" w:eastAsia="宋体" w:cs="宋体"/>
          <w:color w:val="0000ff"/>
          <w:sz w:val="24"/>
          <w:lang w:eastAsia="zh-CN"/>
        </w:rPr>
        <w:t xml:space="preserve">JSZC-320902-JZCG-G2025-0064</w:t>
      </w:r>
      <w:r/>
    </w:p>
    <w:p>
      <w:pPr>
        <w:ind w:left="0" w:firstLine="480"/>
        <w:jc w:val="both"/>
        <w:pageBreakBefore w:val="0"/>
        <w:spacing w:after="0" w:line="480" w:lineRule="exac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2、项目名称：盐城市毓龙路实验学校物业服务项目（二次）</w:t>
      </w:r>
      <w:r/>
    </w:p>
    <w:p>
      <w:pPr>
        <w:ind w:left="0" w:firstLine="480"/>
        <w:jc w:val="both"/>
        <w:pageBreakBefore w:val="0"/>
        <w:spacing w:after="0" w:line="48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3、预算金额：人民币60万元/年。</w:t>
      </w:r>
      <w:r/>
    </w:p>
    <w:p>
      <w:pPr>
        <w:ind w:left="0" w:firstLine="480"/>
        <w:jc w:val="both"/>
        <w:pageBreakBefore w:val="0"/>
        <w:spacing w:after="0" w:line="48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4、最高限价：人民币60万元/年，</w:t>
      </w:r>
      <w:r>
        <w:rPr>
          <w:rFonts w:hint="eastAsia" w:ascii="宋体" w:hAnsi="宋体" w:eastAsia="宋体" w:cs="宋体"/>
          <w:b/>
          <w:bCs/>
          <w:color w:val="000000"/>
          <w:sz w:val="24"/>
          <w:lang w:eastAsia="zh-CN"/>
        </w:rPr>
        <w:t xml:space="preserve">投标报价高于最高限价的，采购人将不予接受，视为无效标书。</w:t>
      </w:r>
      <w:r/>
    </w:p>
    <w:p>
      <w:pPr>
        <w:ind w:left="0" w:firstLine="480"/>
        <w:pageBreakBefore w:val="0"/>
        <w:spacing w:after="0" w:line="480" w:lineRule="exact"/>
        <w:rPr>
          <w:rFonts w:ascii="宋体" w:hAnsi="宋体" w:eastAsia="宋体" w:cs="宋体"/>
          <w:color w:val="auto"/>
          <w:sz w:val="24"/>
          <w:lang w:eastAsia="zh-CN"/>
        </w:rPr>
      </w:pPr>
      <w:r>
        <w:rPr>
          <w:rFonts w:hint="eastAsia" w:ascii="宋体" w:hAnsi="宋体" w:eastAsia="宋体" w:cs="宋体"/>
          <w:color w:val="000000"/>
          <w:sz w:val="24"/>
          <w:lang w:eastAsia="zh-CN"/>
        </w:rPr>
        <w:t xml:space="preserve">5、采购需求：</w:t>
      </w:r>
      <w:bookmarkStart w:id="3" w:name="OLE_LINK7"/>
      <w:r/>
      <w:bookmarkStart w:id="4" w:name="OLE_LINK6"/>
      <w:r>
        <w:rPr>
          <w:rFonts w:hint="eastAsia" w:ascii="宋体" w:hAnsi="宋体" w:cs="宋体"/>
          <w:sz w:val="24"/>
          <w:szCs w:val="24"/>
          <w:lang w:eastAsia="zh-CN"/>
        </w:rPr>
        <w:t xml:space="preserve">盐城市毓龙路实验学校物业服务，主要包括学校区域内的卫生保洁（含厕所卫生打扫）、安全保卫</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含</w:t>
      </w:r>
      <w:r>
        <w:rPr>
          <w:rFonts w:hint="eastAsia" w:ascii="宋体" w:hAnsi="宋体" w:cs="宋体"/>
          <w:color w:val="auto"/>
          <w:sz w:val="24"/>
          <w:szCs w:val="24"/>
          <w:lang w:eastAsia="zh-CN"/>
        </w:rPr>
        <w:t xml:space="preserve">夜间）</w:t>
      </w:r>
      <w:r>
        <w:rPr>
          <w:rFonts w:hint="eastAsia" w:ascii="宋体" w:hAnsi="宋体" w:cs="宋体"/>
          <w:sz w:val="24"/>
          <w:szCs w:val="24"/>
          <w:lang w:eastAsia="zh-CN"/>
        </w:rPr>
        <w:t xml:space="preserve">、水电维修</w:t>
      </w:r>
      <w:r>
        <w:rPr>
          <w:rFonts w:hint="eastAsia" w:ascii="宋体" w:hAnsi="宋体" w:cs="宋体" w:eastAsiaTheme="minorEastAsia"/>
          <w:sz w:val="24"/>
          <w:szCs w:val="24"/>
          <w:lang w:eastAsia="zh-CN"/>
        </w:rPr>
        <w:t xml:space="preserve">、消防维保</w:t>
      </w:r>
      <w:r>
        <w:rPr>
          <w:rFonts w:hint="eastAsia" w:ascii="宋体" w:hAnsi="宋体" w:cs="宋体"/>
          <w:sz w:val="24"/>
          <w:szCs w:val="24"/>
          <w:lang w:eastAsia="zh-CN"/>
        </w:rPr>
        <w:t xml:space="preserve">等服务</w:t>
      </w:r>
      <w:bookmarkEnd w:id="3"/>
      <w:r/>
      <w:bookmarkEnd w:id="4"/>
      <w:r>
        <w:rPr>
          <w:rFonts w:hint="eastAsia" w:ascii="宋体" w:hAnsi="宋体" w:cs="宋体"/>
          <w:sz w:val="24"/>
          <w:szCs w:val="24"/>
          <w:lang w:eastAsia="zh-CN"/>
        </w:rPr>
        <w:t xml:space="preserve">，</w:t>
      </w:r>
      <w:r>
        <w:rPr>
          <w:rFonts w:hint="eastAsia" w:ascii="宋体" w:hAnsi="宋体" w:eastAsia="宋体" w:cs="宋体"/>
          <w:color w:val="000000"/>
          <w:sz w:val="24"/>
          <w:lang w:eastAsia="zh-CN"/>
        </w:rPr>
        <w:t xml:space="preserve">具体内容及要求详见采购文件</w:t>
      </w:r>
      <w:r>
        <w:rPr>
          <w:rFonts w:hint="eastAsia" w:ascii="宋体" w:hAnsi="宋体" w:eastAsia="宋体" w:cs="宋体"/>
          <w:color w:val="auto"/>
          <w:sz w:val="24"/>
          <w:lang w:eastAsia="zh-CN"/>
        </w:rPr>
        <w:t xml:space="preserve">第四章项目需求。</w:t>
      </w:r>
      <w:r/>
    </w:p>
    <w:p>
      <w:pPr>
        <w:ind w:left="0" w:firstLine="480"/>
        <w:jc w:val="both"/>
        <w:pageBreakBefore w:val="0"/>
        <w:spacing w:after="0" w:line="480" w:lineRule="exact"/>
        <w:rPr>
          <w:rFonts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6、服务期限: </w:t>
      </w:r>
      <w:r>
        <w:rPr>
          <w:rFonts w:hint="eastAsia" w:ascii="宋体" w:hAnsi="宋体" w:eastAsia="宋体" w:cs="宋体"/>
          <w:b/>
          <w:bCs/>
          <w:color w:val="auto"/>
          <w:sz w:val="24"/>
          <w:szCs w:val="24"/>
          <w:highlight w:val="none"/>
          <w:lang w:val="en-US" w:eastAsia="zh-CN"/>
        </w:rPr>
        <w:t xml:space="preserve">一年（开始时间以签定合同日期为准）</w:t>
      </w:r>
      <w:r/>
    </w:p>
    <w:p>
      <w:pPr>
        <w:ind w:left="0" w:firstLine="480"/>
        <w:jc w:val="both"/>
        <w:pageBreakBefore w:val="0"/>
        <w:spacing w:after="0" w:line="480" w:lineRule="exac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7、服务质量要求：按采购人的委托服务事项和服务考核细则（考核标准）进行物业服务，并承诺服务质量达到优质服务的标准。</w:t>
      </w:r>
      <w:r/>
    </w:p>
    <w:p>
      <w:pPr>
        <w:ind w:left="0" w:firstLine="480"/>
        <w:jc w:val="both"/>
        <w:pageBreakBefore w:val="0"/>
        <w:spacing w:after="0" w:line="480" w:lineRule="exact"/>
        <w:rPr>
          <w:rFonts w:hint="eastAsia" w:asciiTheme="minorEastAsia" w:hAnsiTheme="minorEastAsia" w:eastAsiaTheme="minorEastAsia" w:cs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lang w:eastAsia="zh-CN"/>
        </w:rPr>
        <w:t xml:space="preserve">8、</w:t>
      </w:r>
      <w:r>
        <w:rPr>
          <w:rFonts w:hint="eastAsia" w:asciiTheme="minorEastAsia" w:hAnsiTheme="minorEastAsia" w:eastAsiaTheme="minorEastAsia" w:cstheme="minorEastAsia"/>
          <w:b w:val="0"/>
          <w:bCs w:val="0"/>
          <w:color w:val="auto"/>
          <w:sz w:val="24"/>
          <w:szCs w:val="24"/>
        </w:rPr>
        <w:t xml:space="preserve">本项目（是/否）接受联合体投标：否。</w:t>
      </w:r>
      <w:r/>
    </w:p>
    <w:p>
      <w:pPr>
        <w:ind w:left="0" w:firstLine="482"/>
        <w:jc w:val="both"/>
        <w:pageBreakBefore w:val="0"/>
        <w:spacing w:after="0" w:line="480" w:lineRule="exact"/>
        <w:rPr>
          <w:rFonts w:ascii="宋体" w:hAnsi="宋体" w:eastAsia="宋体" w:cs="宋体"/>
          <w:b/>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eastAsia="zh-CN"/>
        </w:rPr>
        <w:t xml:space="preserve">二、申请人的资格要求：</w:t>
      </w:r>
      <w:r/>
    </w:p>
    <w:p>
      <w:pPr>
        <w:ind w:left="0" w:firstLine="480"/>
        <w:jc w:val="both"/>
        <w:pageBreakBefore w:val="0"/>
        <w:spacing w:after="0" w:line="480" w:lineRule="exac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1.满足《中华人民共和国政府采购法》第二十二条规定，并提供下列材料：</w:t>
      </w:r>
      <w:r/>
    </w:p>
    <w:p>
      <w:pPr>
        <w:ind w:left="0" w:firstLine="480"/>
        <w:jc w:val="both"/>
        <w:pageBreakBefore w:val="0"/>
        <w:spacing w:after="0" w:line="480" w:lineRule="exac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1.1 法人或者其他组织的营业执照等证明文件，自然人的身份证明；</w:t>
      </w:r>
      <w:r/>
    </w:p>
    <w:p>
      <w:pPr>
        <w:ind w:left="0" w:firstLine="480"/>
        <w:jc w:val="both"/>
        <w:pageBreakBefore w:val="0"/>
        <w:spacing w:after="0" w:line="480" w:lineRule="exac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1.2上一年度的财务状况报表（成立不满一年无需提供）；</w:t>
      </w:r>
      <w:r/>
    </w:p>
    <w:p>
      <w:pPr>
        <w:ind w:left="0" w:firstLine="480"/>
        <w:jc w:val="both"/>
        <w:pageBreakBefore w:val="0"/>
        <w:spacing w:after="0" w:line="480" w:lineRule="exac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1.3具备履行合同所必需的设备和专业技术能力的书面声明；</w:t>
      </w:r>
      <w:r/>
    </w:p>
    <w:p>
      <w:pPr>
        <w:ind w:left="0" w:firstLine="480"/>
        <w:jc w:val="both"/>
        <w:pageBreakBefore w:val="0"/>
        <w:spacing w:after="0" w:line="480" w:lineRule="exac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firstLine="480"/>
        <w:jc w:val="both"/>
        <w:pageBreakBefore w:val="0"/>
        <w:spacing w:after="0" w:line="480" w:lineRule="exac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1.5参加政府采购活动前3年内在经营活动中没有重大违法记录的书面声明。</w:t>
      </w:r>
      <w:r/>
    </w:p>
    <w:p>
      <w:pPr>
        <w:ind w:left="0" w:firstLine="480"/>
        <w:jc w:val="both"/>
        <w:pageBreakBefore w:val="0"/>
        <w:spacing w:after="0" w:line="480" w:lineRule="exac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1.6法律、行政法规规定的其他条件。</w:t>
      </w:r>
      <w:r/>
    </w:p>
    <w:p>
      <w:pPr>
        <w:ind w:left="0" w:firstLine="480"/>
        <w:jc w:val="both"/>
        <w:pageBreakBefore w:val="0"/>
        <w:spacing w:after="0" w:line="480" w:lineRule="exac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000000"/>
          <w:sz w:val="24"/>
          <w:lang w:eastAsia="zh-CN"/>
        </w:rPr>
        <w:t xml:space="preserve">（响应文件中无需提供证明材料）</w:t>
      </w:r>
      <w:r/>
    </w:p>
    <w:p>
      <w:pPr>
        <w:ind w:left="0" w:firstLine="480"/>
        <w:jc w:val="both"/>
        <w:pageBreakBefore w:val="0"/>
        <w:spacing w:after="0" w:line="480" w:lineRule="exac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1.8单位负责人为同一人或者存在直接控股、管理关系的不同供应商，不得参加同一合同项下的政府采购活动。</w:t>
      </w:r>
      <w:r/>
    </w:p>
    <w:p>
      <w:pPr>
        <w:ind w:left="0" w:firstLine="480"/>
        <w:jc w:val="both"/>
        <w:pageBreakBefore w:val="0"/>
        <w:spacing w:after="0" w:line="480" w:lineRule="exact"/>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2.落实政府采购政策需满足的资格要求：</w:t>
      </w:r>
      <w:r>
        <w:rPr>
          <w:rFonts w:hint="eastAsia" w:ascii="宋体" w:hAnsi="宋体" w:eastAsia="宋体" w:cs="宋体"/>
          <w:b/>
          <w:bCs/>
          <w:color w:val="auto"/>
          <w:sz w:val="24"/>
          <w:szCs w:val="24"/>
          <w:highlight w:val="none"/>
          <w:lang w:val="en-US" w:eastAsia="zh-CN"/>
        </w:rPr>
        <w:t xml:space="preserve">本项目专门面向中小微企业采购，不接受非中小型企业参与本项目投标。采购标的的所属行业为物业管理，投标人需按照招标文件的要求提供相应的《中小微企业声明函》。企业标准请参照《关于印发中小企业划型标准规定的通知》（工信部联企业〔2011〕300号）文件规定自行填写。</w:t>
      </w:r>
      <w:r/>
    </w:p>
    <w:p>
      <w:pPr>
        <w:ind w:left="0" w:firstLine="480"/>
        <w:jc w:val="both"/>
        <w:pageBreakBefore w:val="0"/>
        <w:spacing w:after="0" w:line="480" w:lineRule="exac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eastAsia="zh-CN"/>
        </w:rPr>
        <w:t xml:space="preserve">本项目的特定资格要求：无</w:t>
      </w:r>
      <w:r/>
    </w:p>
    <w:p>
      <w:pPr>
        <w:ind w:left="0" w:firstLine="482"/>
        <w:pageBreakBefore w:val="0"/>
        <w:spacing w:after="0" w:line="480" w:lineRule="exact"/>
        <w:shd w:val="clear" w:color="ffffff" w:fill="ffffff"/>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三、获取采购文件</w:t>
      </w:r>
      <w:r/>
    </w:p>
    <w:p>
      <w:pPr>
        <w:ind w:left="0" w:firstLine="480"/>
        <w:jc w:val="both"/>
        <w:pageBreakBefore w:val="0"/>
        <w:spacing w:after="0" w:line="480" w:lineRule="exact"/>
        <w:widowControl w:val="off"/>
        <w:tabs>
          <w:tab w:val="left" w:pos="900" w:leader="none"/>
        </w:tabs>
        <w:rPr>
          <w:rFonts w:hint="eastAsia" w:asciiTheme="minorEastAsia" w:hAnsiTheme="minorEastAsia" w:eastAsiaTheme="minorEastAsia" w:cstheme="minorEastAsia"/>
          <w:color w:val="auto"/>
          <w:sz w:val="24"/>
          <w:szCs w:val="24"/>
          <w:lang w:eastAsia="zh-CN"/>
        </w:rPr>
      </w:pPr>
      <w:r/>
      <w:bookmarkStart w:id="5" w:name="_Toc28359005"/>
      <w:r/>
      <w:bookmarkStart w:id="6" w:name="_Toc28359082"/>
      <w:r/>
      <w:bookmarkStart w:id="7" w:name="_Toc35393624"/>
      <w:r/>
      <w:bookmarkStart w:id="8" w:name="_Toc38985266"/>
      <w:r/>
      <w:bookmarkStart w:id="9" w:name="_Toc35393793"/>
      <w:r>
        <w:rPr>
          <w:rFonts w:hint="eastAsia" w:asciiTheme="minorEastAsia" w:hAnsiTheme="minorEastAsia" w:eastAsiaTheme="minorEastAsia" w:cstheme="minorEastAsia"/>
          <w:color w:val="auto"/>
          <w:sz w:val="24"/>
          <w:szCs w:val="24"/>
          <w:lang w:eastAsia="zh-CN"/>
        </w:rPr>
        <w:t xml:space="preserve">1.</w:t>
      </w:r>
      <w:bookmarkEnd w:id="5"/>
      <w:r/>
      <w:bookmarkEnd w:id="6"/>
      <w:r/>
      <w:bookmarkEnd w:id="7"/>
      <w:r/>
      <w:bookmarkEnd w:id="8"/>
      <w:r/>
      <w:bookmarkEnd w:id="9"/>
      <w:r>
        <w:rPr>
          <w:rFonts w:hint="eastAsia" w:asciiTheme="minorEastAsia" w:hAnsiTheme="minorEastAsia" w:eastAsiaTheme="minorEastAsia" w:cstheme="minorEastAsia"/>
          <w:color w:val="auto"/>
          <w:sz w:val="24"/>
          <w:szCs w:val="24"/>
          <w:lang w:eastAsia="zh-CN"/>
        </w:rPr>
        <w:t xml:space="preserve">时间：自招标文件公告发布之日起5个工作日。</w:t>
      </w:r>
      <w:r/>
    </w:p>
    <w:p>
      <w:pPr>
        <w:ind w:left="0" w:firstLine="480"/>
        <w:jc w:val="both"/>
        <w:pageBreakBefore w:val="0"/>
        <w:spacing w:after="0" w:line="480" w:lineRule="exact"/>
        <w:widowControl w:val="off"/>
        <w:tabs>
          <w:tab w:val="left" w:pos="900" w:leader="none"/>
        </w:tabs>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 xml:space="preserve">2.地点：“苏采云”系统内免费下载（投标人必须在苏采云系统中获取招标文件，方能参与政府采购项目）。</w:t>
      </w:r>
      <w:r/>
    </w:p>
    <w:p>
      <w:pPr>
        <w:ind w:left="0" w:firstLine="480"/>
        <w:jc w:val="both"/>
        <w:pageBreakBefore w:val="0"/>
        <w:spacing w:after="0" w:line="480" w:lineRule="exact"/>
        <w:widowControl w:val="off"/>
        <w:tabs>
          <w:tab w:val="left" w:pos="900" w:leader="none"/>
        </w:tabs>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 xml:space="preserve">3.方式：本项目采用网上注册登记方式。 </w:t>
      </w:r>
      <w:r/>
    </w:p>
    <w:p>
      <w:pPr>
        <w:ind w:left="0" w:firstLine="480"/>
        <w:pageBreakBefore w:val="0"/>
        <w:spacing w:after="0" w:line="480" w:lineRule="exact"/>
        <w:shd w:val="clear" w:color="ffffff" w:fill="ffff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4.售价：0元。</w:t>
      </w:r>
      <w:r/>
    </w:p>
    <w:p>
      <w:pPr>
        <w:ind w:left="0" w:firstLine="482"/>
        <w:pageBreakBefore w:val="0"/>
        <w:spacing w:after="0" w:line="480" w:lineRule="exact"/>
        <w:shd w:val="clear" w:color="ffffff" w:fill="ffffff"/>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四、提交投标文件截止时间、开标时间和地点</w:t>
      </w:r>
      <w:r/>
    </w:p>
    <w:p>
      <w:pPr>
        <w:ind w:left="0" w:firstLine="480"/>
        <w:jc w:val="both"/>
        <w:pageBreakBefore w:val="0"/>
        <w:spacing w:after="0" w:line="480" w:lineRule="exact"/>
        <w:rPr>
          <w:rFonts w:ascii="宋体" w:hAnsi="宋体" w:eastAsia="宋体" w:cs="宋体"/>
          <w:bCs/>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white"/>
          <w:lang w:eastAsia="zh-CN"/>
        </w:rPr>
        <w:t xml:space="preserve">1、时间：</w:t>
      </w:r>
      <w:r>
        <w:rPr>
          <w:rFonts w:hint="eastAsia" w:ascii="宋体" w:hAnsi="宋体" w:eastAsia="宋体" w:cs="宋体"/>
          <w:b w:val="0"/>
          <w:bCs/>
          <w:color w:val="auto"/>
          <w:sz w:val="24"/>
          <w:u w:val="single"/>
          <w:lang w:eastAsia="zh-CN"/>
        </w:rPr>
        <w:t xml:space="preserve">2025年</w:t>
      </w:r>
      <w:r>
        <w:rPr>
          <w:rFonts w:hint="eastAsia" w:ascii="宋体" w:hAnsi="宋体" w:eastAsia="宋体" w:cs="宋体"/>
          <w:b w:val="0"/>
          <w:bCs/>
          <w:color w:val="auto"/>
          <w:sz w:val="24"/>
          <w:u w:val="single"/>
          <w:lang w:val="en-US" w:eastAsia="zh-CN"/>
        </w:rPr>
        <w:t xml:space="preserve">11</w:t>
      </w:r>
      <w:r>
        <w:rPr>
          <w:rFonts w:hint="eastAsia" w:ascii="宋体" w:hAnsi="宋体" w:eastAsia="宋体" w:cs="宋体"/>
          <w:b w:val="0"/>
          <w:bCs/>
          <w:color w:val="auto"/>
          <w:sz w:val="24"/>
          <w:u w:val="single"/>
          <w:lang w:eastAsia="zh-CN"/>
        </w:rPr>
        <w:t xml:space="preserve">月</w:t>
      </w:r>
      <w:r>
        <w:rPr>
          <w:rFonts w:hint="eastAsia" w:ascii="宋体" w:hAnsi="宋体" w:eastAsia="宋体" w:cs="宋体"/>
          <w:b w:val="0"/>
          <w:bCs/>
          <w:color w:val="auto"/>
          <w:sz w:val="24"/>
          <w:u w:val="single"/>
          <w:lang w:val="en-US" w:eastAsia="zh-CN"/>
        </w:rPr>
        <w:t xml:space="preserve">18</w:t>
      </w:r>
      <w:r>
        <w:rPr>
          <w:rFonts w:hint="eastAsia" w:ascii="宋体" w:hAnsi="宋体" w:eastAsia="宋体" w:cs="宋体"/>
          <w:b w:val="0"/>
          <w:bCs/>
          <w:color w:val="auto"/>
          <w:sz w:val="24"/>
          <w:u w:val="single"/>
          <w:lang w:eastAsia="zh-CN"/>
        </w:rPr>
        <w:t xml:space="preserve">日</w:t>
      </w:r>
      <w:r>
        <w:rPr>
          <w:rFonts w:hint="eastAsia" w:ascii="宋体" w:hAnsi="宋体" w:eastAsia="宋体" w:cs="宋体"/>
          <w:b w:val="0"/>
          <w:bCs/>
          <w:color w:val="auto"/>
          <w:sz w:val="24"/>
          <w:u w:val="single"/>
          <w:lang w:val="en-US" w:eastAsia="zh-CN"/>
        </w:rPr>
        <w:t xml:space="preserve">9</w:t>
      </w:r>
      <w:r>
        <w:rPr>
          <w:rFonts w:hint="eastAsia" w:ascii="宋体" w:hAnsi="宋体" w:eastAsia="宋体" w:cs="宋体"/>
          <w:b w:val="0"/>
          <w:bCs/>
          <w:color w:val="auto"/>
          <w:sz w:val="24"/>
          <w:u w:val="single"/>
          <w:lang w:eastAsia="zh-CN"/>
        </w:rPr>
        <w:t xml:space="preserve">点00分</w:t>
      </w:r>
      <w:r>
        <w:rPr>
          <w:rFonts w:hint="eastAsia" w:ascii="宋体" w:hAnsi="宋体" w:eastAsia="宋体" w:cs="宋体"/>
          <w:bCs/>
          <w:color w:val="000000"/>
          <w:sz w:val="24"/>
          <w:szCs w:val="24"/>
          <w:highlight w:val="white"/>
          <w:lang w:eastAsia="zh-CN"/>
        </w:rPr>
        <w:t xml:space="preserve">（北京时间）</w:t>
      </w:r>
      <w:r/>
    </w:p>
    <w:p>
      <w:pPr>
        <w:ind w:left="0" w:firstLine="480"/>
        <w:jc w:val="both"/>
        <w:pageBreakBefore w:val="0"/>
        <w:spacing w:after="0" w:line="480" w:lineRule="exact"/>
        <w:rPr>
          <w:rFonts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lang w:eastAsia="zh-CN"/>
        </w:rPr>
        <w:t xml:space="preserve">2、地点：“苏采云”政府采购交易系统网上开标大厅。</w:t>
      </w:r>
      <w:r/>
    </w:p>
    <w:p>
      <w:pPr>
        <w:ind w:left="0" w:firstLine="482"/>
        <w:pageBreakBefore w:val="0"/>
        <w:spacing w:after="0" w:line="480" w:lineRule="exact"/>
        <w:shd w:val="clear" w:color="ffffff" w:fill="ffffff"/>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五、公告期限</w:t>
      </w:r>
      <w:r/>
    </w:p>
    <w:p>
      <w:pPr>
        <w:ind w:left="0" w:firstLine="480"/>
        <w:pageBreakBefore w:val="0"/>
        <w:spacing w:after="0" w:line="48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自本公告发布之日起5个工作日。</w:t>
      </w:r>
      <w:r/>
    </w:p>
    <w:p>
      <w:pPr>
        <w:ind w:left="0" w:firstLine="482"/>
        <w:pageBreakBefore w:val="0"/>
        <w:spacing w:after="0" w:line="48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六、其他补充事宜</w:t>
      </w:r>
      <w:r/>
    </w:p>
    <w:p>
      <w:pPr>
        <w:ind w:left="0" w:firstLine="480"/>
        <w:jc w:val="both"/>
        <w:pageBreakBefore w:val="0"/>
        <w:spacing w:after="0" w:line="480" w:lineRule="exac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投标人参与政府采购活动相关资料】。</w:t>
      </w:r>
      <w:r/>
    </w:p>
    <w:p>
      <w:pPr>
        <w:ind w:left="0" w:firstLine="480"/>
        <w:jc w:val="both"/>
        <w:pageBreakBefore w:val="0"/>
        <w:spacing w:after="0" w:line="480" w:lineRule="exac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领取CA和办理电子签章（请至亭湖区政务服务中心二楼226窗口办理，联系电话：15051556883，办理邮箱：yancheng@ideabank.net.cn，具体联系方式见《苏采云系统投标人操作手册》（以下简称《操作手册》））、进行注册并按《操作手册》要求制作、上传电子投标文件,《苏采云系统投标人操作手册》：在盐城市政府采购网点击【办事指南】-【投标人参与政府采购活动相关资料】。</w:t>
      </w:r>
      <w:r/>
    </w:p>
    <w:p>
      <w:pPr>
        <w:ind w:left="0" w:firstLine="480"/>
        <w:jc w:val="both"/>
        <w:pageBreakBefore w:val="0"/>
        <w:spacing w:after="0" w:line="480" w:lineRule="exac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2.潜在投标人访问电子招标响应交易平台的网络地址和方法： </w:t>
      </w:r>
      <w:r/>
    </w:p>
    <w:p>
      <w:pPr>
        <w:ind w:left="0" w:firstLine="480"/>
        <w:jc w:val="both"/>
        <w:pageBreakBefore w:val="0"/>
        <w:spacing w:after="0" w:line="480" w:lineRule="exac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2.1“苏采云”系统用户注册--获取“CA数字证书”--CA绑定与登录--参与投标--下载招标文件（后缀名为“.kedt”）--将后缀名为“.kedt”的招标文件导入政府采购客户端工具--制作响应文件--导出加密的响应文件（后缀名为zip）--通过“苏采云”系统上传响应文件。具体见《“苏采云”系统投标人操作手册》 （手册下载地址：苏采云系统-右侧消息通知栏）。 </w:t>
      </w:r>
      <w:r/>
    </w:p>
    <w:p>
      <w:pPr>
        <w:ind w:left="0" w:firstLine="480"/>
        <w:jc w:val="both"/>
        <w:pageBreakBefore w:val="0"/>
        <w:spacing w:after="0" w:line="480" w:lineRule="exac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2.2潜在投标人访问“苏采云”系统方法：江苏省政府采购网首页-“苏采云”链接。 </w:t>
      </w:r>
      <w:r/>
    </w:p>
    <w:p>
      <w:pPr>
        <w:ind w:left="0" w:firstLine="480"/>
        <w:jc w:val="both"/>
        <w:pageBreakBefore w:val="0"/>
        <w:spacing w:after="0" w:line="480" w:lineRule="exac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2.3招标文件（后缀名为“.kedt”）、投标人操作手册及政府采购客户端工具可通过“苏采云”系统相应链接进行下载。 </w:t>
      </w:r>
      <w:r/>
    </w:p>
    <w:p>
      <w:pPr>
        <w:ind w:left="0" w:firstLine="480"/>
        <w:jc w:val="both"/>
        <w:pageBreakBefore w:val="0"/>
        <w:spacing w:after="0" w:line="480" w:lineRule="exac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2.4采购代理机构将数据电文形式的招标文件加载至“苏采云”系统，供潜在投标人下载或者查阅。 </w:t>
      </w:r>
      <w:r/>
    </w:p>
    <w:p>
      <w:pPr>
        <w:ind w:left="0" w:firstLine="480"/>
        <w:jc w:val="both"/>
        <w:pageBreakBefore w:val="0"/>
        <w:spacing w:after="0" w:line="480" w:lineRule="exac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2.5请潜在投标人提前安装相应的控件（详见《“苏采云”系统投标人操作手册》）并使用谷歌浏览器登录“苏采云”系统参与不见面开评标。如潜在投标人未按上述要求操作，将自行承担所产生的风险。</w:t>
      </w:r>
      <w:r/>
    </w:p>
    <w:p>
      <w:pPr>
        <w:ind w:left="0" w:firstLine="480"/>
        <w:jc w:val="both"/>
        <w:pageBreakBefore w:val="0"/>
        <w:spacing w:after="0" w:line="480" w:lineRule="exac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3.有关本次招标的事项若存在变动或修改，敬请及时关注盐城市亭湖区公共资源交易中心在“中国政府采购网”、“江苏政府采购网”、“盐城市政府采购网”发布的更正公告。</w:t>
      </w:r>
      <w:r/>
    </w:p>
    <w:p>
      <w:pPr>
        <w:ind w:left="0" w:firstLine="480"/>
        <w:jc w:val="both"/>
        <w:pageBreakBefore w:val="0"/>
        <w:spacing w:after="0" w:line="480" w:lineRule="exac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4.本次招标不收取投标保证金，不收取质量保证金。</w:t>
      </w:r>
      <w:r/>
    </w:p>
    <w:p>
      <w:pPr>
        <w:pStyle w:val="713"/>
        <w:ind w:left="0" w:firstLine="482"/>
        <w:pageBreakBefore w:val="0"/>
        <w:spacing w:before="0" w:after="0" w:line="480" w:lineRule="exact"/>
        <w:rPr>
          <w:rFonts w:hint="eastAsia" w:ascii="宋体" w:hAnsi="宋体" w:eastAsia="宋体" w:cs="宋体"/>
          <w:b/>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七、对本次招标提出询问，请按以下方式联系。</w:t>
      </w:r>
      <w:r/>
    </w:p>
    <w:p>
      <w:pPr>
        <w:ind w:left="0" w:firstLine="482"/>
        <w:pageBreakBefore w:val="0"/>
        <w:spacing w:line="480" w:lineRule="exact"/>
        <w:tabs>
          <w:tab w:val="left" w:pos="900" w:leader="none"/>
        </w:tabs>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eastAsia="zh-CN"/>
        </w:rPr>
        <w:t xml:space="preserve">1、采购人信息</w:t>
      </w:r>
      <w:r/>
    </w:p>
    <w:p>
      <w:pPr>
        <w:ind w:left="0" w:firstLine="480"/>
        <w:pageBreakBefore w:val="0"/>
        <w:spacing w:line="480" w:lineRule="exact"/>
        <w:tabs>
          <w:tab w:val="left" w:pos="900" w:leader="none"/>
        </w:tabs>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名    称：盐城市毓龙路实验学校</w:t>
      </w:r>
      <w:r/>
    </w:p>
    <w:p>
      <w:pPr>
        <w:ind w:left="0" w:firstLine="480"/>
        <w:pageBreakBefore w:val="0"/>
        <w:spacing w:line="480" w:lineRule="exact"/>
        <w:tabs>
          <w:tab w:val="left" w:pos="900" w:leader="none"/>
        </w:tabs>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地    址：盐城市毓龙西路80号</w:t>
      </w:r>
      <w:r/>
    </w:p>
    <w:p>
      <w:pPr>
        <w:ind w:left="0" w:firstLine="480"/>
        <w:pageBreakBefore w:val="0"/>
        <w:spacing w:line="480" w:lineRule="exact"/>
        <w:tabs>
          <w:tab w:val="left" w:pos="900" w:leader="none"/>
        </w:tabs>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联 系 人：邵先生</w:t>
      </w:r>
      <w:r/>
    </w:p>
    <w:p>
      <w:pPr>
        <w:ind w:left="0" w:firstLine="480"/>
        <w:pageBreakBefore w:val="0"/>
        <w:spacing w:line="480" w:lineRule="exact"/>
        <w:tabs>
          <w:tab w:val="left" w:pos="900" w:leader="none"/>
        </w:tabs>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联系电话：13921801806</w:t>
      </w:r>
      <w:r/>
    </w:p>
    <w:p>
      <w:pPr>
        <w:ind w:left="0" w:firstLine="482"/>
        <w:pageBreakBefore w:val="0"/>
        <w:spacing w:line="480" w:lineRule="exact"/>
        <w:tabs>
          <w:tab w:val="left" w:pos="900" w:leader="none"/>
        </w:tabs>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eastAsia="zh-CN"/>
        </w:rPr>
        <w:t xml:space="preserve">2.采购代理机构信息</w:t>
      </w:r>
      <w:r/>
    </w:p>
    <w:p>
      <w:pPr>
        <w:ind w:left="0" w:firstLine="480"/>
        <w:pageBreakBefore w:val="0"/>
        <w:spacing w:line="48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名    称：盐城市亭湖区公共资源交易中心 </w:t>
      </w:r>
      <w:r/>
    </w:p>
    <w:p>
      <w:pPr>
        <w:ind w:left="0" w:firstLine="480"/>
        <w:pageBreakBefore w:val="0"/>
        <w:spacing w:line="48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    址：亭湖区希望大道中路18号</w:t>
      </w:r>
      <w:r/>
    </w:p>
    <w:p>
      <w:pPr>
        <w:ind w:left="0" w:firstLine="480"/>
        <w:pageBreakBefore w:val="0"/>
        <w:spacing w:line="480" w:lineRule="exact"/>
        <w:tabs>
          <w:tab w:val="left" w:pos="900" w:leader="none"/>
        </w:tabs>
        <w:rPr>
          <w:rFonts w:hint="eastAsia" w:asciiTheme="minorEastAsia" w:hAnsiTheme="minorEastAsia" w:eastAsiaTheme="minorEastAsia" w:cstheme="minorEastAsia"/>
          <w:sz w:val="24"/>
          <w:szCs w:val="24"/>
        </w:rPr>
      </w:pPr>
      <w:r/>
      <w:bookmarkStart w:id="10" w:name="_Toc28359021"/>
      <w:r>
        <w:rPr>
          <w:rFonts w:hint="eastAsia" w:asciiTheme="minorEastAsia" w:hAnsiTheme="minorEastAsia" w:eastAsiaTheme="minorEastAsia" w:cstheme="minorEastAsia"/>
          <w:sz w:val="24"/>
          <w:szCs w:val="24"/>
        </w:rPr>
        <w:t xml:space="preserve">联 系 人：纪先生</w:t>
      </w:r>
      <w:r/>
    </w:p>
    <w:p>
      <w:pPr>
        <w:ind w:left="0" w:firstLine="480"/>
        <w:pageBreakBefore w:val="0"/>
        <w:spacing w:line="480" w:lineRule="exact"/>
        <w:tabs>
          <w:tab w:val="left" w:pos="900" w:leader="none"/>
        </w:tabs>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联系方式：0515-89802019</w:t>
      </w:r>
      <w:r>
        <w:rPr>
          <w:rFonts w:hint="eastAsia" w:asciiTheme="minorEastAsia" w:hAnsiTheme="minorEastAsia" w:eastAsiaTheme="minorEastAsia" w:cstheme="minorEastAsia"/>
          <w:sz w:val="24"/>
          <w:szCs w:val="24"/>
          <w:lang w:val="en-US" w:eastAsia="zh-CN"/>
        </w:rPr>
        <w:t xml:space="preserve"> </w:t>
      </w:r>
      <w:r/>
    </w:p>
    <w:p>
      <w:pPr>
        <w:ind w:left="0" w:firstLine="482"/>
        <w:pageBreakBefore w:val="0"/>
        <w:spacing w:line="480" w:lineRule="exact"/>
        <w:tabs>
          <w:tab w:val="left" w:pos="900" w:leader="none"/>
        </w:tabs>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eastAsia="zh-CN"/>
        </w:rPr>
        <w:t xml:space="preserve">3.</w:t>
      </w:r>
      <w:bookmarkEnd w:id="10"/>
      <w:r>
        <w:rPr>
          <w:rFonts w:hint="eastAsia" w:asciiTheme="minorEastAsia" w:hAnsiTheme="minorEastAsia" w:eastAsiaTheme="minorEastAsia" w:cstheme="minorEastAsia"/>
          <w:b/>
          <w:bCs/>
          <w:sz w:val="24"/>
          <w:szCs w:val="24"/>
          <w:lang w:eastAsia="zh-CN"/>
        </w:rPr>
        <w:t xml:space="preserve">项目联系方式</w:t>
      </w:r>
      <w:r/>
    </w:p>
    <w:p>
      <w:pPr>
        <w:ind w:left="0" w:firstLine="480"/>
        <w:pageBreakBefore w:val="0"/>
        <w:spacing w:line="480" w:lineRule="exact"/>
        <w:tabs>
          <w:tab w:val="left" w:pos="900" w:leader="none"/>
        </w:tabs>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项目联系人：纪先生</w:t>
      </w:r>
      <w:r>
        <w:rPr>
          <w:rFonts w:hint="eastAsia" w:asciiTheme="minorEastAsia" w:hAnsiTheme="minorEastAsia" w:eastAsiaTheme="minorEastAsia" w:cstheme="minorEastAsia"/>
          <w:sz w:val="24"/>
          <w:szCs w:val="24"/>
          <w:lang w:val="en-US" w:eastAsia="zh-CN"/>
        </w:rPr>
        <w:t xml:space="preserve"> </w:t>
      </w:r>
      <w:r/>
    </w:p>
    <w:p>
      <w:pPr>
        <w:ind w:left="0" w:firstLine="480"/>
        <w:pageBreakBefore w:val="0"/>
        <w:spacing w:line="480" w:lineRule="exact"/>
        <w:tabs>
          <w:tab w:val="left" w:pos="900" w:leader="none"/>
        </w:tabs>
        <w:rPr>
          <w:rFonts w:hint="eastAsia" w:ascii="宋体" w:hAnsi="宋体" w:eastAsia="宋体" w:cs="宋体"/>
          <w:b/>
          <w:bCs/>
          <w:sz w:val="24"/>
          <w:szCs w:val="24"/>
          <w:lang w:eastAsia="zh-CN"/>
        </w:rPr>
      </w:pPr>
      <w:r>
        <w:rPr>
          <w:rFonts w:hint="eastAsia" w:asciiTheme="minorEastAsia" w:hAnsiTheme="minorEastAsia" w:eastAsiaTheme="minorEastAsia" w:cstheme="minorEastAsia"/>
          <w:sz w:val="24"/>
          <w:szCs w:val="24"/>
        </w:rPr>
        <w:t xml:space="preserve">电话：0515-89802019</w:t>
      </w:r>
      <w:r>
        <w:rPr>
          <w:rFonts w:hint="eastAsia" w:ascii="宋体" w:hAnsi="宋体" w:cs="宋体"/>
          <w:sz w:val="21"/>
          <w:szCs w:val="21"/>
          <w:lang w:val="en-US" w:eastAsia="zh-CN"/>
        </w:rPr>
        <w:t xml:space="preserve"> </w:t>
      </w:r>
      <w:r/>
    </w:p>
    <w:p>
      <w:pPr>
        <w:ind w:firstLine="480"/>
        <w:jc w:val="both"/>
        <w:spacing w:after="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pStyle w:val="752"/>
        <w:spacing w:after="0"/>
        <w:rPr>
          <w:rFonts w:ascii="宋体" w:hAnsi="宋体" w:eastAsia="宋体" w:cs="宋体"/>
          <w:lang w:eastAsia="zh-CN"/>
        </w:rPr>
      </w:pPr>
      <w:r>
        <w:rPr>
          <w:rFonts w:ascii="宋体" w:hAnsi="宋体" w:eastAsia="宋体" w:cs="宋体"/>
          <w:lang w:eastAsia="zh-CN"/>
        </w:rPr>
      </w:r>
      <w:r/>
    </w:p>
    <w:p>
      <w:pPr>
        <w:rPr>
          <w:lang w:eastAsia="zh-CN"/>
        </w:rPr>
      </w:pPr>
      <w:r>
        <w:rPr>
          <w:lang w:eastAsia="zh-CN"/>
        </w:rPr>
      </w:r>
      <w:r/>
    </w:p>
    <w:p>
      <w:pPr>
        <w:pStyle w:val="712"/>
        <w:jc w:val="center"/>
        <w:rPr>
          <w:rFonts w:hint="eastAsia"/>
          <w:b/>
          <w:bCs/>
          <w:sz w:val="36"/>
          <w:szCs w:val="36"/>
          <w:lang w:eastAsia="zh-CN"/>
        </w:rPr>
      </w:pPr>
      <w:r/>
      <w:bookmarkStart w:id="11" w:name="_Toc30070"/>
      <w:r/>
      <w:bookmarkEnd w:id="11"/>
      <w:r/>
      <w:r/>
    </w:p>
    <w:p>
      <w:pPr>
        <w:ind w:firstLine="480"/>
        <w:jc w:val="left"/>
        <w:spacing w:line="560" w:lineRule="exact"/>
        <w:widowControl/>
        <w:rPr>
          <w:rFonts w:hint="eastAsia" w:ascii="宋体" w:hAnsi="宋体" w:eastAsia="宋体" w:cs="宋体"/>
          <w:b/>
          <w:bCs/>
          <w:sz w:val="24"/>
          <w:szCs w:val="20"/>
        </w:rPr>
      </w:pPr>
      <w:r/>
      <w:bookmarkStart w:id="12" w:name="_Toc120614214"/>
      <w:r/>
      <w:bookmarkStart w:id="13" w:name="_Toc20823275"/>
      <w:r/>
      <w:bookmarkStart w:id="14" w:name="_Toc16938519"/>
      <w:r/>
      <w:bookmarkStart w:id="15" w:name="_Toc513029203"/>
      <w:r/>
      <w:r/>
    </w:p>
    <w:p>
      <w:pPr>
        <w:ind w:firstLine="480"/>
        <w:jc w:val="left"/>
        <w:spacing w:line="560" w:lineRule="exact"/>
        <w:widowControl/>
        <w:rPr>
          <w:rFonts w:hint="eastAsia" w:ascii="宋体" w:hAnsi="宋体" w:eastAsia="宋体" w:cs="宋体"/>
          <w:b/>
          <w:bCs/>
          <w:sz w:val="24"/>
          <w:szCs w:val="20"/>
        </w:rPr>
      </w:pPr>
      <w:r>
        <w:rPr>
          <w:rFonts w:hint="eastAsia" w:ascii="宋体" w:hAnsi="宋体" w:eastAsia="宋体" w:cs="宋体"/>
          <w:b/>
          <w:bCs/>
          <w:sz w:val="24"/>
          <w:szCs w:val="20"/>
        </w:rPr>
      </w:r>
      <w:r/>
    </w:p>
    <w:p>
      <w:pPr>
        <w:ind w:firstLine="480"/>
        <w:jc w:val="left"/>
        <w:spacing w:line="560" w:lineRule="exact"/>
        <w:widowControl/>
        <w:rPr>
          <w:rFonts w:hint="eastAsia" w:ascii="宋体" w:hAnsi="宋体" w:eastAsia="宋体" w:cs="宋体"/>
          <w:b/>
          <w:bCs/>
          <w:sz w:val="24"/>
          <w:szCs w:val="20"/>
        </w:rPr>
      </w:pPr>
      <w:r>
        <w:rPr>
          <w:rFonts w:hint="eastAsia" w:ascii="宋体" w:hAnsi="宋体" w:eastAsia="宋体" w:cs="宋体"/>
          <w:b/>
          <w:bCs/>
          <w:sz w:val="24"/>
          <w:szCs w:val="20"/>
        </w:rPr>
      </w:r>
      <w:r/>
    </w:p>
    <w:p>
      <w:pPr>
        <w:ind w:firstLine="482"/>
        <w:jc w:val="center"/>
        <w:spacing w:line="560" w:lineRule="exact"/>
        <w:widowControl/>
        <w:rPr>
          <w:rFonts w:hint="eastAsia" w:ascii="宋体" w:hAnsi="宋体" w:eastAsia="宋体" w:cs="宋体"/>
          <w:b/>
          <w:bCs/>
          <w:sz w:val="24"/>
          <w:szCs w:val="20"/>
        </w:rPr>
      </w:pPr>
      <w:r>
        <w:rPr>
          <w:rFonts w:hint="eastAsia" w:ascii="黑体" w:hAnsi="宋体" w:eastAsia="黑体" w:cs="黑体"/>
          <w:sz w:val="44"/>
          <w:szCs w:val="44"/>
        </w:rPr>
        <w:t xml:space="preserve">第二章</w:t>
      </w:r>
      <w:bookmarkStart w:id="16" w:name="_Toc120614213"/>
      <w:r/>
      <w:bookmarkStart w:id="17" w:name="_Toc513029202"/>
      <w:r/>
      <w:bookmarkStart w:id="18" w:name="_Toc16938518"/>
      <w:r/>
      <w:bookmarkStart w:id="19" w:name="_Toc20823274"/>
      <w:r>
        <w:rPr>
          <w:rFonts w:hint="eastAsia" w:ascii="黑体" w:hAnsi="宋体" w:eastAsia="黑体" w:cs="黑体"/>
          <w:sz w:val="44"/>
          <w:szCs w:val="44"/>
        </w:rPr>
        <w:t xml:space="preserve"> 投标人须知</w:t>
      </w:r>
      <w:bookmarkEnd w:id="16"/>
      <w:r/>
      <w:bookmarkEnd w:id="17"/>
      <w:r/>
      <w:bookmarkEnd w:id="18"/>
      <w:r/>
      <w:bookmarkEnd w:id="19"/>
      <w:r/>
      <w:r/>
    </w:p>
    <w:p>
      <w:pPr>
        <w:ind w:firstLine="482"/>
        <w:jc w:val="left"/>
        <w:keepLines w:val="0"/>
        <w:keepNext w:val="0"/>
        <w:pageBreakBefore w:val="0"/>
        <w:spacing w:after="0" w:line="480" w:lineRule="exact"/>
        <w:widowControl/>
        <w:rPr>
          <w:rFonts w:ascii="宋体" w:hAnsi="宋体" w:eastAsia="宋体" w:cs="宋体"/>
          <w:b/>
          <w:bCs/>
          <w:sz w:val="24"/>
          <w:szCs w:val="20"/>
        </w:rPr>
      </w:pPr>
      <w:r>
        <w:rPr>
          <w:rFonts w:hint="eastAsia" w:ascii="宋体" w:hAnsi="宋体" w:eastAsia="宋体" w:cs="宋体"/>
          <w:b/>
          <w:bCs/>
          <w:sz w:val="24"/>
          <w:szCs w:val="20"/>
        </w:rPr>
        <w:t xml:space="preserve">一、总则</w:t>
      </w:r>
      <w:bookmarkEnd w:id="12"/>
      <w:r/>
      <w:bookmarkEnd w:id="13"/>
      <w:r/>
      <w:bookmarkEnd w:id="14"/>
      <w:r/>
      <w:bookmarkEnd w:id="15"/>
      <w:r/>
      <w:r/>
    </w:p>
    <w:p>
      <w:pPr>
        <w:ind w:firstLine="482"/>
        <w:jc w:val="left"/>
        <w:keepLines w:val="0"/>
        <w:keepNext w:val="0"/>
        <w:pageBreakBefore w:val="0"/>
        <w:spacing w:after="0" w:line="480" w:lineRule="exact"/>
        <w:widowControl/>
        <w:rPr>
          <w:rFonts w:ascii="宋体" w:hAnsi="宋体" w:eastAsia="宋体" w:cs="宋体"/>
          <w:b/>
          <w:bCs/>
          <w:sz w:val="24"/>
          <w:szCs w:val="20"/>
        </w:rPr>
      </w:pPr>
      <w:r/>
      <w:bookmarkStart w:id="20" w:name="_Toc16938520"/>
      <w:r/>
      <w:bookmarkStart w:id="21" w:name="_Toc20823276"/>
      <w:r/>
      <w:bookmarkStart w:id="22" w:name="_Toc513029204"/>
      <w:r/>
      <w:bookmarkStart w:id="23" w:name="_Toc458694821"/>
      <w:r>
        <w:rPr>
          <w:rFonts w:hint="eastAsia" w:ascii="宋体" w:hAnsi="宋体" w:eastAsia="宋体" w:cs="宋体"/>
          <w:b/>
          <w:bCs/>
          <w:sz w:val="24"/>
          <w:szCs w:val="20"/>
        </w:rPr>
        <w:t xml:space="preserve">1</w:t>
      </w:r>
      <w:bookmarkEnd w:id="20"/>
      <w:r>
        <w:rPr>
          <w:rFonts w:hint="eastAsia" w:ascii="宋体" w:hAnsi="宋体" w:eastAsia="宋体" w:cs="宋体"/>
          <w:b/>
          <w:bCs/>
          <w:sz w:val="24"/>
          <w:szCs w:val="20"/>
        </w:rPr>
        <w:t xml:space="preserve">.招标方式</w:t>
      </w:r>
      <w:bookmarkEnd w:id="21"/>
      <w:r/>
      <w:bookmarkEnd w:id="22"/>
      <w:r/>
      <w:bookmarkEnd w:id="23"/>
      <w:r/>
      <w:r/>
    </w:p>
    <w:p>
      <w:pPr>
        <w:ind w:firstLine="480"/>
        <w:jc w:val="left"/>
        <w:keepLines w:val="0"/>
        <w:keepNext w:val="0"/>
        <w:pageBreakBefore w:val="0"/>
        <w:spacing w:after="0" w:line="480" w:lineRule="exact"/>
        <w:widowControl/>
        <w:rPr>
          <w:rFonts w:ascii="宋体" w:hAnsi="宋体" w:eastAsia="宋体" w:cs="宋体"/>
          <w:sz w:val="24"/>
          <w:szCs w:val="20"/>
        </w:rPr>
      </w:pPr>
      <w:r>
        <w:rPr>
          <w:rFonts w:hint="eastAsia" w:ascii="宋体" w:hAnsi="宋体" w:eastAsia="宋体" w:cs="宋体"/>
          <w:sz w:val="24"/>
          <w:szCs w:val="20"/>
        </w:rPr>
        <w:t xml:space="preserve">1.1本次招标采取公开招标方式，本招标文件仅适用于招标公告中所述项目。</w:t>
      </w:r>
      <w:r/>
    </w:p>
    <w:p>
      <w:pPr>
        <w:ind w:firstLine="482"/>
        <w:jc w:val="left"/>
        <w:keepLines w:val="0"/>
        <w:keepNext w:val="0"/>
        <w:pageBreakBefore w:val="0"/>
        <w:spacing w:after="0" w:line="480" w:lineRule="exact"/>
        <w:widowControl/>
        <w:rPr>
          <w:rFonts w:ascii="宋体" w:hAnsi="宋体" w:eastAsia="宋体" w:cs="宋体"/>
          <w:b/>
          <w:bCs/>
          <w:sz w:val="24"/>
          <w:szCs w:val="20"/>
        </w:rPr>
      </w:pPr>
      <w:r/>
      <w:bookmarkStart w:id="24" w:name="_Toc20823277"/>
      <w:r/>
      <w:bookmarkStart w:id="25" w:name="_Toc16938521"/>
      <w:r/>
      <w:bookmarkStart w:id="26" w:name="_Toc513029205"/>
      <w:r>
        <w:rPr>
          <w:rFonts w:hint="eastAsia" w:ascii="宋体" w:hAnsi="宋体" w:eastAsia="宋体" w:cs="宋体"/>
          <w:b/>
          <w:bCs/>
          <w:sz w:val="24"/>
          <w:szCs w:val="20"/>
        </w:rPr>
        <w:t xml:space="preserve">2.合格的投标人</w:t>
      </w:r>
      <w:bookmarkEnd w:id="24"/>
      <w:r/>
      <w:bookmarkEnd w:id="25"/>
      <w:r/>
      <w:bookmarkEnd w:id="26"/>
      <w:r/>
      <w:r/>
    </w:p>
    <w:p>
      <w:pPr>
        <w:ind w:firstLine="480"/>
        <w:jc w:val="both"/>
        <w:keepLines w:val="0"/>
        <w:keepNext w:val="0"/>
        <w:pageBreakBefore w:val="0"/>
        <w:spacing w:after="0" w:line="48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2.1满足招标公告中供应商的资格要求的规定。</w:t>
      </w:r>
      <w:r/>
    </w:p>
    <w:p>
      <w:pPr>
        <w:ind w:firstLine="480"/>
        <w:jc w:val="both"/>
        <w:keepLines w:val="0"/>
        <w:keepNext w:val="0"/>
        <w:pageBreakBefore w:val="0"/>
        <w:spacing w:after="0" w:line="48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2.2满足本文件实质性要求和条件的规定。</w:t>
      </w:r>
      <w:r/>
    </w:p>
    <w:p>
      <w:pPr>
        <w:ind w:firstLine="482"/>
        <w:jc w:val="left"/>
        <w:keepLines w:val="0"/>
        <w:keepNext w:val="0"/>
        <w:pageBreakBefore w:val="0"/>
        <w:spacing w:after="0" w:line="480" w:lineRule="exact"/>
        <w:widowControl/>
        <w:rPr>
          <w:rFonts w:ascii="宋体" w:hAnsi="宋体" w:eastAsia="宋体" w:cs="宋体"/>
          <w:b/>
          <w:bCs/>
          <w:sz w:val="24"/>
          <w:szCs w:val="20"/>
        </w:rPr>
      </w:pPr>
      <w:r/>
      <w:bookmarkStart w:id="27" w:name="_Toc16938522"/>
      <w:r/>
      <w:bookmarkStart w:id="28" w:name="_Toc20823278"/>
      <w:r/>
      <w:bookmarkStart w:id="29" w:name="_Toc513029206"/>
      <w:r>
        <w:rPr>
          <w:rFonts w:hint="eastAsia" w:ascii="宋体" w:hAnsi="宋体" w:eastAsia="宋体" w:cs="宋体"/>
          <w:b/>
          <w:bCs/>
          <w:sz w:val="24"/>
          <w:szCs w:val="20"/>
        </w:rPr>
        <w:t xml:space="preserve">3.适用法律</w:t>
      </w:r>
      <w:bookmarkEnd w:id="27"/>
      <w:r/>
      <w:bookmarkEnd w:id="28"/>
      <w:r/>
      <w:bookmarkEnd w:id="29"/>
      <w:r/>
      <w:r/>
    </w:p>
    <w:p>
      <w:pPr>
        <w:ind w:firstLine="480"/>
        <w:jc w:val="left"/>
        <w:keepLines w:val="0"/>
        <w:keepNext w:val="0"/>
        <w:pageBreakBefore w:val="0"/>
        <w:spacing w:after="0" w:line="480" w:lineRule="exact"/>
        <w:widowControl/>
        <w:rPr>
          <w:rFonts w:ascii="宋体" w:hAnsi="宋体" w:eastAsia="宋体" w:cs="宋体"/>
          <w:sz w:val="24"/>
          <w:szCs w:val="20"/>
        </w:rPr>
      </w:pPr>
      <w:r>
        <w:rPr>
          <w:rFonts w:hint="eastAsia" w:ascii="宋体" w:hAnsi="宋体" w:eastAsia="宋体" w:cs="宋体"/>
          <w:sz w:val="24"/>
          <w:szCs w:val="20"/>
        </w:rPr>
        <w:t xml:space="preserve">3.1本次招标及由此产生的合同受中华人民共和国有关的法律法规制约和保护。</w:t>
      </w:r>
      <w:r/>
    </w:p>
    <w:p>
      <w:pPr>
        <w:ind w:firstLine="482"/>
        <w:jc w:val="left"/>
        <w:keepLines w:val="0"/>
        <w:keepNext w:val="0"/>
        <w:pageBreakBefore w:val="0"/>
        <w:spacing w:after="0" w:line="480" w:lineRule="exact"/>
        <w:widowControl/>
        <w:rPr>
          <w:rFonts w:ascii="宋体" w:hAnsi="宋体" w:eastAsia="宋体" w:cs="宋体"/>
          <w:b/>
          <w:bCs/>
          <w:sz w:val="24"/>
          <w:szCs w:val="20"/>
        </w:rPr>
      </w:pPr>
      <w:r/>
      <w:bookmarkStart w:id="30" w:name="_Toc16938523"/>
      <w:r/>
      <w:bookmarkStart w:id="31" w:name="_Toc513029207"/>
      <w:r/>
      <w:bookmarkStart w:id="32" w:name="_Toc462564067"/>
      <w:r/>
      <w:bookmarkStart w:id="33" w:name="_Toc20823279"/>
      <w:r>
        <w:rPr>
          <w:rFonts w:hint="eastAsia" w:ascii="宋体" w:hAnsi="宋体" w:eastAsia="宋体" w:cs="宋体"/>
          <w:b/>
          <w:bCs/>
          <w:sz w:val="24"/>
          <w:szCs w:val="20"/>
        </w:rPr>
        <w:t xml:space="preserve">4.投标费用</w:t>
      </w:r>
      <w:bookmarkEnd w:id="30"/>
      <w:r/>
      <w:bookmarkEnd w:id="31"/>
      <w:r/>
      <w:bookmarkEnd w:id="32"/>
      <w:r/>
      <w:bookmarkEnd w:id="33"/>
      <w:r/>
      <w:r/>
    </w:p>
    <w:p>
      <w:pPr>
        <w:ind w:firstLine="480"/>
        <w:jc w:val="left"/>
        <w:keepLines w:val="0"/>
        <w:keepNext w:val="0"/>
        <w:pageBreakBefore w:val="0"/>
        <w:spacing w:after="0" w:line="480" w:lineRule="exact"/>
        <w:widowControl/>
        <w:rPr>
          <w:rFonts w:ascii="宋体" w:hAnsi="宋体" w:eastAsia="宋体" w:cs="宋体"/>
          <w:sz w:val="24"/>
          <w:szCs w:val="20"/>
        </w:rPr>
      </w:pPr>
      <w:r>
        <w:rPr>
          <w:rFonts w:hint="eastAsia" w:ascii="宋体" w:hAnsi="宋体" w:eastAsia="宋体" w:cs="宋体"/>
          <w:sz w:val="24"/>
          <w:szCs w:val="20"/>
        </w:rPr>
        <w:t xml:space="preserve">4.1投标人应自行承担所有与参加投标有关的费用，无论投标过程中的做法和结果如何，</w:t>
      </w:r>
      <w:r>
        <w:rPr>
          <w:rFonts w:hint="eastAsia" w:ascii="宋体" w:hAnsi="宋体" w:eastAsia="宋体" w:cs="宋体"/>
          <w:sz w:val="24"/>
          <w:szCs w:val="20"/>
          <w:lang w:eastAsia="zh-CN"/>
        </w:rPr>
        <w:t xml:space="preserve">盐城市亭湖区公共资源交易中心</w:t>
      </w:r>
      <w:r>
        <w:rPr>
          <w:rFonts w:hint="eastAsia" w:ascii="宋体" w:hAnsi="宋体" w:eastAsia="宋体" w:cs="宋体"/>
          <w:sz w:val="24"/>
          <w:szCs w:val="20"/>
        </w:rPr>
        <w:t xml:space="preserve">（以下简称采购中心）在任何情况下均无义务和责任承担这些费用。</w:t>
      </w:r>
      <w:r/>
    </w:p>
    <w:p>
      <w:pPr>
        <w:ind w:firstLine="480"/>
        <w:jc w:val="left"/>
        <w:keepLines w:val="0"/>
        <w:keepNext w:val="0"/>
        <w:pageBreakBefore w:val="0"/>
        <w:spacing w:after="0" w:line="480" w:lineRule="exact"/>
        <w:widowControl/>
        <w:rPr>
          <w:rFonts w:ascii="宋体" w:hAnsi="宋体" w:eastAsia="宋体" w:cs="宋体"/>
          <w:sz w:val="24"/>
          <w:szCs w:val="20"/>
        </w:rPr>
      </w:pPr>
      <w:r>
        <w:rPr>
          <w:rFonts w:hint="eastAsia" w:ascii="宋体" w:hAnsi="宋体" w:eastAsia="宋体" w:cs="宋体"/>
          <w:sz w:val="24"/>
          <w:szCs w:val="20"/>
        </w:rPr>
        <w:t xml:space="preserve">4.2本次招标采购中心和采购人不收取标书工本费与中标服务费。</w:t>
      </w:r>
      <w:r/>
    </w:p>
    <w:p>
      <w:pPr>
        <w:ind w:firstLine="482"/>
        <w:jc w:val="left"/>
        <w:keepLines w:val="0"/>
        <w:keepNext w:val="0"/>
        <w:pageBreakBefore w:val="0"/>
        <w:spacing w:after="0" w:line="480" w:lineRule="exact"/>
        <w:widowControl/>
        <w:rPr>
          <w:rFonts w:ascii="宋体" w:hAnsi="宋体" w:eastAsia="宋体" w:cs="宋体"/>
          <w:b/>
          <w:bCs/>
          <w:sz w:val="24"/>
          <w:szCs w:val="20"/>
        </w:rPr>
      </w:pPr>
      <w:r>
        <w:rPr>
          <w:rFonts w:hint="eastAsia" w:ascii="宋体" w:hAnsi="宋体" w:eastAsia="宋体" w:cs="宋体"/>
          <w:b/>
          <w:bCs/>
          <w:sz w:val="24"/>
          <w:szCs w:val="20"/>
        </w:rPr>
        <w:t xml:space="preserve">5.招标文件的约束力</w:t>
      </w:r>
      <w:r/>
    </w:p>
    <w:p>
      <w:pPr>
        <w:ind w:firstLine="480"/>
        <w:jc w:val="left"/>
        <w:keepLines w:val="0"/>
        <w:keepNext w:val="0"/>
        <w:pageBreakBefore w:val="0"/>
        <w:spacing w:after="0" w:line="480" w:lineRule="exact"/>
        <w:widowControl/>
        <w:rPr>
          <w:rFonts w:ascii="宋体" w:hAnsi="宋体" w:eastAsia="宋体" w:cs="宋体"/>
          <w:sz w:val="24"/>
          <w:szCs w:val="20"/>
        </w:rPr>
      </w:pPr>
      <w:r>
        <w:rPr>
          <w:rFonts w:hint="eastAsia" w:ascii="宋体" w:hAnsi="宋体" w:eastAsia="宋体" w:cs="宋体"/>
          <w:sz w:val="24"/>
          <w:szCs w:val="20"/>
        </w:rPr>
        <w:t xml:space="preserve">5.1投标人一旦参加本项目采购活动，即被认为接受了本招标文件的规定和约束。</w:t>
      </w:r>
      <w:r/>
    </w:p>
    <w:p>
      <w:pPr>
        <w:ind w:firstLine="482"/>
        <w:jc w:val="left"/>
        <w:keepLines w:val="0"/>
        <w:keepNext w:val="0"/>
        <w:pageBreakBefore w:val="0"/>
        <w:spacing w:after="0" w:line="480" w:lineRule="exact"/>
        <w:widowControl/>
        <w:rPr>
          <w:rFonts w:ascii="宋体" w:hAnsi="宋体" w:eastAsia="宋体" w:cs="宋体"/>
          <w:b/>
          <w:bCs/>
          <w:sz w:val="24"/>
          <w:szCs w:val="20"/>
        </w:rPr>
      </w:pPr>
      <w:r/>
      <w:bookmarkStart w:id="34" w:name="_Toc20823281"/>
      <w:r/>
      <w:bookmarkStart w:id="35" w:name="_Toc513029209"/>
      <w:r/>
      <w:bookmarkStart w:id="36" w:name="_Toc16938525"/>
      <w:r/>
      <w:bookmarkStart w:id="37" w:name="_Toc120614215"/>
      <w:r>
        <w:rPr>
          <w:rFonts w:hint="eastAsia" w:ascii="宋体" w:hAnsi="宋体" w:eastAsia="宋体" w:cs="宋体"/>
          <w:b/>
          <w:bCs/>
          <w:sz w:val="24"/>
          <w:szCs w:val="20"/>
        </w:rPr>
        <w:t xml:space="preserve">二、招标文件</w:t>
      </w:r>
      <w:bookmarkEnd w:id="34"/>
      <w:r/>
      <w:bookmarkEnd w:id="35"/>
      <w:r/>
      <w:bookmarkEnd w:id="36"/>
      <w:r/>
      <w:bookmarkEnd w:id="37"/>
      <w:r/>
      <w:r/>
    </w:p>
    <w:p>
      <w:pPr>
        <w:ind w:firstLine="482"/>
        <w:jc w:val="left"/>
        <w:keepLines w:val="0"/>
        <w:keepNext w:val="0"/>
        <w:pageBreakBefore w:val="0"/>
        <w:spacing w:after="0" w:line="480" w:lineRule="exact"/>
        <w:widowControl/>
        <w:rPr>
          <w:rFonts w:ascii="宋体" w:hAnsi="宋体" w:eastAsia="宋体" w:cs="宋体"/>
          <w:b/>
          <w:bCs/>
          <w:sz w:val="24"/>
          <w:szCs w:val="20"/>
        </w:rPr>
      </w:pPr>
      <w:r/>
      <w:bookmarkStart w:id="38" w:name="_Toc16938526"/>
      <w:r/>
      <w:bookmarkStart w:id="39" w:name="_Toc513029210"/>
      <w:r/>
      <w:bookmarkStart w:id="40" w:name="_Toc20823282"/>
      <w:r>
        <w:rPr>
          <w:rFonts w:hint="eastAsia" w:ascii="宋体" w:hAnsi="宋体" w:eastAsia="宋体" w:cs="宋体"/>
          <w:b/>
          <w:bCs/>
          <w:sz w:val="24"/>
          <w:szCs w:val="20"/>
        </w:rPr>
        <w:t xml:space="preserve">6.招标文件构成</w:t>
      </w:r>
      <w:bookmarkEnd w:id="38"/>
      <w:r/>
      <w:bookmarkEnd w:id="39"/>
      <w:r/>
      <w:bookmarkEnd w:id="40"/>
      <w:r/>
      <w:r/>
    </w:p>
    <w:p>
      <w:pPr>
        <w:ind w:firstLine="480"/>
        <w:jc w:val="left"/>
        <w:keepLines w:val="0"/>
        <w:keepNext w:val="0"/>
        <w:pageBreakBefore w:val="0"/>
        <w:spacing w:after="0" w:line="480" w:lineRule="exact"/>
        <w:widowControl/>
        <w:rPr>
          <w:rFonts w:ascii="宋体" w:hAnsi="宋体" w:eastAsia="宋体" w:cs="宋体"/>
          <w:sz w:val="24"/>
          <w:szCs w:val="20"/>
        </w:rPr>
      </w:pPr>
      <w:r>
        <w:rPr>
          <w:rFonts w:hint="eastAsia" w:ascii="宋体" w:hAnsi="宋体" w:eastAsia="宋体" w:cs="宋体"/>
          <w:sz w:val="24"/>
          <w:szCs w:val="20"/>
        </w:rPr>
        <w:t xml:space="preserve">6.1 招标文件由以下部分组成：</w:t>
      </w:r>
      <w:r/>
    </w:p>
    <w:p>
      <w:pPr>
        <w:ind w:firstLine="480"/>
        <w:jc w:val="left"/>
        <w:keepLines w:val="0"/>
        <w:keepNext w:val="0"/>
        <w:pageBreakBefore w:val="0"/>
        <w:spacing w:after="0" w:line="480" w:lineRule="exact"/>
        <w:widowControl/>
        <w:rPr>
          <w:rFonts w:ascii="宋体" w:hAnsi="宋体" w:eastAsia="宋体" w:cs="宋体"/>
          <w:sz w:val="24"/>
          <w:szCs w:val="20"/>
        </w:rPr>
      </w:pPr>
      <w:r>
        <w:rPr>
          <w:rFonts w:hint="eastAsia" w:ascii="宋体" w:hAnsi="宋体" w:eastAsia="宋体" w:cs="宋体"/>
          <w:sz w:val="24"/>
          <w:szCs w:val="20"/>
        </w:rPr>
        <w:t xml:space="preserve">（1）招标公告</w:t>
      </w:r>
      <w:r/>
    </w:p>
    <w:p>
      <w:pPr>
        <w:ind w:firstLine="480"/>
        <w:jc w:val="left"/>
        <w:keepLines w:val="0"/>
        <w:keepNext w:val="0"/>
        <w:pageBreakBefore w:val="0"/>
        <w:spacing w:after="0" w:line="480" w:lineRule="exact"/>
        <w:widowControl/>
        <w:rPr>
          <w:rFonts w:ascii="宋体" w:hAnsi="宋体" w:eastAsia="宋体" w:cs="宋体"/>
          <w:sz w:val="24"/>
          <w:szCs w:val="20"/>
        </w:rPr>
      </w:pPr>
      <w:r>
        <w:rPr>
          <w:rFonts w:hint="eastAsia" w:ascii="宋体" w:hAnsi="宋体" w:eastAsia="宋体" w:cs="宋体"/>
          <w:sz w:val="24"/>
          <w:szCs w:val="20"/>
        </w:rPr>
        <w:t xml:space="preserve">（2）投标人须知</w:t>
      </w:r>
      <w:r/>
    </w:p>
    <w:p>
      <w:pPr>
        <w:ind w:firstLine="480"/>
        <w:jc w:val="left"/>
        <w:keepLines w:val="0"/>
        <w:keepNext w:val="0"/>
        <w:pageBreakBefore w:val="0"/>
        <w:spacing w:after="0" w:line="480" w:lineRule="exact"/>
        <w:widowControl/>
        <w:rPr>
          <w:rFonts w:ascii="宋体" w:hAnsi="宋体" w:eastAsia="宋体" w:cs="宋体"/>
          <w:sz w:val="24"/>
          <w:szCs w:val="20"/>
        </w:rPr>
      </w:pPr>
      <w:r>
        <w:rPr>
          <w:rFonts w:hint="eastAsia" w:ascii="宋体" w:hAnsi="宋体" w:eastAsia="宋体" w:cs="宋体"/>
          <w:sz w:val="24"/>
          <w:szCs w:val="20"/>
        </w:rPr>
        <w:t xml:space="preserve">（3）合同文本</w:t>
      </w:r>
      <w:r/>
    </w:p>
    <w:p>
      <w:pPr>
        <w:ind w:firstLine="480"/>
        <w:jc w:val="left"/>
        <w:keepLines w:val="0"/>
        <w:keepNext w:val="0"/>
        <w:pageBreakBefore w:val="0"/>
        <w:spacing w:after="0" w:line="480" w:lineRule="exact"/>
        <w:widowControl/>
        <w:rPr>
          <w:rFonts w:ascii="宋体" w:hAnsi="宋体" w:eastAsia="宋体" w:cs="宋体"/>
          <w:sz w:val="24"/>
          <w:szCs w:val="20"/>
        </w:rPr>
      </w:pPr>
      <w:r>
        <w:rPr>
          <w:rFonts w:hint="eastAsia" w:ascii="宋体" w:hAnsi="宋体" w:eastAsia="宋体" w:cs="宋体"/>
          <w:sz w:val="24"/>
          <w:szCs w:val="20"/>
        </w:rPr>
        <w:t xml:space="preserve">（4）采购需求</w:t>
      </w:r>
      <w:r/>
    </w:p>
    <w:p>
      <w:pPr>
        <w:ind w:firstLine="480"/>
        <w:jc w:val="left"/>
        <w:keepLines w:val="0"/>
        <w:keepNext w:val="0"/>
        <w:pageBreakBefore w:val="0"/>
        <w:spacing w:after="0" w:line="480" w:lineRule="exact"/>
        <w:widowControl/>
        <w:rPr>
          <w:rFonts w:ascii="宋体" w:hAnsi="宋体" w:eastAsia="宋体" w:cs="宋体"/>
          <w:sz w:val="24"/>
          <w:szCs w:val="20"/>
        </w:rPr>
      </w:pPr>
      <w:r>
        <w:rPr>
          <w:rFonts w:hint="eastAsia" w:ascii="宋体" w:hAnsi="宋体" w:eastAsia="宋体" w:cs="宋体"/>
          <w:sz w:val="24"/>
          <w:szCs w:val="20"/>
        </w:rPr>
        <w:t xml:space="preserve">（5）定标原则与评标标准</w:t>
      </w:r>
      <w:r/>
    </w:p>
    <w:p>
      <w:pPr>
        <w:ind w:firstLine="480"/>
        <w:jc w:val="left"/>
        <w:keepLines w:val="0"/>
        <w:keepNext w:val="0"/>
        <w:pageBreakBefore w:val="0"/>
        <w:spacing w:after="0" w:line="480" w:lineRule="exact"/>
        <w:widowControl/>
        <w:rPr>
          <w:rFonts w:ascii="宋体" w:hAnsi="宋体" w:eastAsia="宋体" w:cs="宋体"/>
          <w:sz w:val="24"/>
          <w:szCs w:val="20"/>
        </w:rPr>
      </w:pPr>
      <w:r>
        <w:rPr>
          <w:rFonts w:hint="eastAsia" w:ascii="宋体" w:hAnsi="宋体" w:eastAsia="宋体" w:cs="宋体"/>
          <w:sz w:val="24"/>
          <w:szCs w:val="20"/>
        </w:rPr>
        <w:t xml:space="preserve">（6）投标文件格式</w:t>
      </w:r>
      <w:r/>
    </w:p>
    <w:p>
      <w:pPr>
        <w:ind w:firstLine="480"/>
        <w:jc w:val="left"/>
        <w:keepLines w:val="0"/>
        <w:keepNext w:val="0"/>
        <w:pageBreakBefore w:val="0"/>
        <w:spacing w:after="0" w:line="480" w:lineRule="exact"/>
        <w:widowControl/>
        <w:rPr>
          <w:rFonts w:ascii="宋体" w:hAnsi="宋体" w:eastAsia="宋体" w:cs="宋体"/>
          <w:sz w:val="24"/>
          <w:szCs w:val="20"/>
        </w:rPr>
      </w:pPr>
      <w:r>
        <w:rPr>
          <w:rFonts w:hint="eastAsia" w:ascii="宋体" w:hAnsi="宋体" w:eastAsia="宋体" w:cs="宋体"/>
          <w:sz w:val="24"/>
          <w:szCs w:val="20"/>
        </w:rPr>
        <w:t xml:space="preserve">请仔细检查招标文件是否齐全，如有缺漏请立即与采购中心联系解决。</w:t>
      </w:r>
      <w:r/>
    </w:p>
    <w:p>
      <w:pPr>
        <w:ind w:firstLine="480"/>
        <w:jc w:val="left"/>
        <w:keepLines w:val="0"/>
        <w:keepNext w:val="0"/>
        <w:pageBreakBefore w:val="0"/>
        <w:spacing w:after="0" w:line="480" w:lineRule="exact"/>
        <w:widowControl/>
        <w:rPr>
          <w:rFonts w:ascii="宋体" w:hAnsi="宋体" w:eastAsia="宋体" w:cs="宋体"/>
          <w:sz w:val="24"/>
          <w:szCs w:val="20"/>
        </w:rPr>
      </w:pPr>
      <w:r>
        <w:rPr>
          <w:rFonts w:hint="eastAsia" w:ascii="宋体" w:hAnsi="宋体" w:eastAsia="宋体" w:cs="宋体"/>
          <w:sz w:val="24"/>
          <w:szCs w:val="2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jc w:val="left"/>
        <w:keepLines w:val="0"/>
        <w:keepNext w:val="0"/>
        <w:pageBreakBefore w:val="0"/>
        <w:spacing w:after="0" w:line="480" w:lineRule="exact"/>
        <w:widowControl/>
        <w:rPr>
          <w:rFonts w:ascii="宋体" w:hAnsi="宋体" w:eastAsia="宋体" w:cs="宋体"/>
          <w:b/>
          <w:bCs/>
          <w:sz w:val="24"/>
          <w:szCs w:val="20"/>
        </w:rPr>
      </w:pPr>
      <w:r/>
      <w:bookmarkStart w:id="41" w:name="_Toc462564070"/>
      <w:r/>
      <w:bookmarkStart w:id="42" w:name="_Toc20823283"/>
      <w:r/>
      <w:bookmarkStart w:id="43" w:name="_Toc16938527"/>
      <w:r/>
      <w:bookmarkStart w:id="44" w:name="_Toc513029211"/>
      <w:r>
        <w:rPr>
          <w:rFonts w:hint="eastAsia" w:ascii="宋体" w:hAnsi="宋体" w:eastAsia="宋体" w:cs="宋体"/>
          <w:b/>
          <w:bCs/>
          <w:sz w:val="24"/>
          <w:szCs w:val="20"/>
        </w:rPr>
        <w:t xml:space="preserve">7.招标文件的澄清</w:t>
      </w:r>
      <w:bookmarkEnd w:id="41"/>
      <w:r/>
      <w:bookmarkEnd w:id="42"/>
      <w:r/>
      <w:bookmarkEnd w:id="43"/>
      <w:r/>
      <w:bookmarkEnd w:id="44"/>
      <w:r/>
      <w:r/>
    </w:p>
    <w:p>
      <w:pPr>
        <w:ind w:firstLine="480"/>
        <w:jc w:val="left"/>
        <w:keepLines w:val="0"/>
        <w:keepNext w:val="0"/>
        <w:pageBreakBefore w:val="0"/>
        <w:spacing w:after="0" w:line="480" w:lineRule="exact"/>
        <w:widowControl/>
        <w:rPr>
          <w:rFonts w:ascii="宋体" w:hAnsi="宋体" w:eastAsia="宋体" w:cs="宋体"/>
          <w:sz w:val="24"/>
          <w:szCs w:val="20"/>
        </w:rPr>
      </w:pPr>
      <w:r>
        <w:rPr>
          <w:rFonts w:hint="eastAsia" w:ascii="宋体" w:hAnsi="宋体" w:eastAsia="宋体" w:cs="宋体"/>
          <w:sz w:val="24"/>
          <w:szCs w:val="20"/>
        </w:rPr>
        <w:t xml:space="preserve">7.1任何要求对招标文件进行澄清的投标人，应在投标截止期</w:t>
      </w:r>
      <w:r>
        <w:rPr>
          <w:rFonts w:hint="eastAsia" w:ascii="宋体" w:hAnsi="宋体" w:eastAsia="宋体" w:cs="宋体"/>
          <w:b/>
          <w:bCs/>
          <w:sz w:val="24"/>
          <w:szCs w:val="20"/>
        </w:rPr>
        <w:t xml:space="preserve">十日</w:t>
      </w:r>
      <w:r>
        <w:rPr>
          <w:rFonts w:hint="eastAsia" w:ascii="宋体" w:hAnsi="宋体" w:eastAsia="宋体" w:cs="宋体"/>
          <w:sz w:val="24"/>
          <w:szCs w:val="20"/>
        </w:rPr>
        <w:t xml:space="preserve">前按招标公告中的通讯地址，以书面形式通知采购中心。</w:t>
      </w:r>
      <w:r/>
    </w:p>
    <w:p>
      <w:pPr>
        <w:ind w:firstLine="482"/>
        <w:jc w:val="left"/>
        <w:keepLines w:val="0"/>
        <w:keepNext w:val="0"/>
        <w:pageBreakBefore w:val="0"/>
        <w:spacing w:after="0" w:line="480" w:lineRule="exact"/>
        <w:widowControl/>
        <w:rPr>
          <w:rFonts w:ascii="宋体" w:hAnsi="宋体" w:eastAsia="宋体" w:cs="宋体"/>
          <w:b/>
          <w:bCs/>
          <w:sz w:val="24"/>
          <w:szCs w:val="20"/>
        </w:rPr>
      </w:pPr>
      <w:r/>
      <w:bookmarkStart w:id="45" w:name="_Toc16938528"/>
      <w:r/>
      <w:bookmarkStart w:id="46" w:name="_Toc513029212"/>
      <w:r/>
      <w:bookmarkStart w:id="47" w:name="_Toc462564071"/>
      <w:r/>
      <w:bookmarkStart w:id="48" w:name="_Toc20823284"/>
      <w:r>
        <w:rPr>
          <w:rFonts w:hint="eastAsia" w:ascii="宋体" w:hAnsi="宋体" w:eastAsia="宋体" w:cs="宋体"/>
          <w:b/>
          <w:bCs/>
          <w:sz w:val="24"/>
          <w:szCs w:val="20"/>
        </w:rPr>
        <w:t xml:space="preserve">8.招标文件的修改</w:t>
      </w:r>
      <w:bookmarkEnd w:id="45"/>
      <w:r/>
      <w:bookmarkEnd w:id="46"/>
      <w:r/>
      <w:bookmarkEnd w:id="47"/>
      <w:r/>
      <w:bookmarkEnd w:id="48"/>
      <w:r/>
      <w:r/>
    </w:p>
    <w:p>
      <w:pPr>
        <w:ind w:firstLine="480"/>
        <w:jc w:val="left"/>
        <w:keepLines w:val="0"/>
        <w:keepNext w:val="0"/>
        <w:pageBreakBefore w:val="0"/>
        <w:spacing w:after="0" w:line="480" w:lineRule="exact"/>
        <w:widowControl/>
        <w:rPr>
          <w:rFonts w:ascii="宋体" w:hAnsi="宋体" w:eastAsia="宋体" w:cs="宋体"/>
          <w:sz w:val="24"/>
          <w:szCs w:val="20"/>
        </w:rPr>
      </w:pPr>
      <w:r>
        <w:rPr>
          <w:rFonts w:hint="eastAsia" w:ascii="宋体" w:hAnsi="宋体" w:eastAsia="宋体" w:cs="宋体"/>
          <w:sz w:val="24"/>
          <w:szCs w:val="20"/>
        </w:rPr>
        <w:t xml:space="preserve">8.1在投标截止时间前，采购中心可以对招标文件进行修改。</w:t>
      </w:r>
      <w:r/>
    </w:p>
    <w:p>
      <w:pPr>
        <w:ind w:firstLine="480"/>
        <w:jc w:val="left"/>
        <w:keepLines w:val="0"/>
        <w:keepNext w:val="0"/>
        <w:pageBreakBefore w:val="0"/>
        <w:spacing w:after="0" w:line="480" w:lineRule="exact"/>
        <w:widowControl/>
        <w:rPr>
          <w:rFonts w:ascii="宋体" w:hAnsi="宋体" w:eastAsia="宋体" w:cs="宋体"/>
          <w:sz w:val="24"/>
          <w:szCs w:val="20"/>
        </w:rPr>
      </w:pPr>
      <w:r>
        <w:rPr>
          <w:rFonts w:hint="eastAsia" w:ascii="宋体" w:hAnsi="宋体" w:eastAsia="宋体" w:cs="宋体"/>
          <w:sz w:val="24"/>
          <w:szCs w:val="20"/>
        </w:rPr>
        <w:t xml:space="preserve">8.2采购中心有权按照法定的要求推迟投标截止日期和开标日期。</w:t>
      </w:r>
      <w:r/>
    </w:p>
    <w:p>
      <w:pPr>
        <w:ind w:firstLine="480"/>
        <w:jc w:val="left"/>
        <w:keepLines w:val="0"/>
        <w:keepNext w:val="0"/>
        <w:pageBreakBefore w:val="0"/>
        <w:spacing w:after="0" w:line="480" w:lineRule="exact"/>
        <w:widowControl/>
        <w:rPr>
          <w:rFonts w:ascii="宋体" w:hAnsi="宋体" w:eastAsia="宋体" w:cs="宋体"/>
          <w:sz w:val="24"/>
          <w:szCs w:val="20"/>
        </w:rPr>
      </w:pPr>
      <w:r>
        <w:rPr>
          <w:rFonts w:hint="eastAsia" w:ascii="宋体" w:hAnsi="宋体" w:eastAsia="宋体" w:cs="宋体"/>
          <w:sz w:val="24"/>
          <w:szCs w:val="20"/>
        </w:rPr>
        <w:t xml:space="preserve">8.3招标文件的修改将在“中国政府采购网”、“江苏政府采购网”、“盐城市政府采购网”公布，补充文件将作为招标文件的组成部分，并对投标人具有约束力。</w:t>
      </w:r>
      <w:r/>
    </w:p>
    <w:p>
      <w:pPr>
        <w:ind w:firstLine="482"/>
        <w:jc w:val="left"/>
        <w:keepLines w:val="0"/>
        <w:keepNext w:val="0"/>
        <w:pageBreakBefore w:val="0"/>
        <w:spacing w:after="0" w:line="480" w:lineRule="exact"/>
        <w:widowControl/>
        <w:rPr>
          <w:rFonts w:ascii="宋体" w:hAnsi="宋体" w:eastAsia="宋体" w:cs="宋体"/>
          <w:b/>
          <w:bCs/>
          <w:sz w:val="24"/>
          <w:szCs w:val="20"/>
        </w:rPr>
      </w:pPr>
      <w:r/>
      <w:bookmarkStart w:id="49" w:name="_Toc16938529"/>
      <w:r/>
      <w:bookmarkStart w:id="50" w:name="_Toc462564072"/>
      <w:r/>
      <w:bookmarkStart w:id="51" w:name="_Toc120614216"/>
      <w:r/>
      <w:bookmarkStart w:id="52" w:name="_Toc513029213"/>
      <w:r/>
      <w:bookmarkStart w:id="53" w:name="_Toc20823285"/>
      <w:r>
        <w:rPr>
          <w:rFonts w:hint="eastAsia" w:ascii="宋体" w:hAnsi="宋体" w:eastAsia="宋体" w:cs="宋体"/>
          <w:b/>
          <w:bCs/>
          <w:sz w:val="24"/>
          <w:szCs w:val="20"/>
        </w:rPr>
        <w:t xml:space="preserve">三、投标文件的编制</w:t>
      </w:r>
      <w:bookmarkEnd w:id="49"/>
      <w:r/>
      <w:bookmarkEnd w:id="50"/>
      <w:r/>
      <w:bookmarkEnd w:id="51"/>
      <w:r/>
      <w:bookmarkEnd w:id="52"/>
      <w:r/>
      <w:bookmarkEnd w:id="53"/>
      <w:r/>
      <w:r/>
    </w:p>
    <w:p>
      <w:pPr>
        <w:ind w:firstLine="482"/>
        <w:jc w:val="left"/>
        <w:keepLines w:val="0"/>
        <w:keepNext w:val="0"/>
        <w:pageBreakBefore w:val="0"/>
        <w:spacing w:after="0" w:line="480" w:lineRule="exact"/>
        <w:widowControl/>
        <w:rPr>
          <w:rFonts w:ascii="宋体" w:hAnsi="宋体" w:eastAsia="宋体" w:cs="宋体"/>
          <w:b/>
          <w:bCs/>
          <w:sz w:val="24"/>
          <w:szCs w:val="20"/>
        </w:rPr>
      </w:pPr>
      <w:r/>
      <w:bookmarkStart w:id="54" w:name="_Toc462564073"/>
      <w:r/>
      <w:bookmarkStart w:id="55" w:name="_Toc16938530"/>
      <w:r/>
      <w:bookmarkStart w:id="56" w:name="_Toc20823286"/>
      <w:r/>
      <w:bookmarkStart w:id="57" w:name="_Toc513029214"/>
      <w:r>
        <w:rPr>
          <w:rFonts w:hint="eastAsia" w:ascii="宋体" w:hAnsi="宋体" w:eastAsia="宋体" w:cs="宋体"/>
          <w:b/>
          <w:bCs/>
          <w:sz w:val="24"/>
          <w:szCs w:val="20"/>
        </w:rPr>
        <w:t xml:space="preserve">9.投标文件的语言及度量衡单位</w:t>
      </w:r>
      <w:bookmarkEnd w:id="54"/>
      <w:r/>
      <w:bookmarkEnd w:id="55"/>
      <w:r/>
      <w:bookmarkEnd w:id="56"/>
      <w:r/>
      <w:bookmarkEnd w:id="57"/>
      <w:r/>
      <w:r/>
    </w:p>
    <w:p>
      <w:pPr>
        <w:ind w:firstLine="480"/>
        <w:jc w:val="left"/>
        <w:keepLines w:val="0"/>
        <w:keepNext w:val="0"/>
        <w:pageBreakBefore w:val="0"/>
        <w:spacing w:after="0" w:line="480" w:lineRule="exact"/>
        <w:widowControl/>
        <w:rPr>
          <w:rFonts w:ascii="宋体" w:hAnsi="宋体" w:eastAsia="宋体" w:cs="宋体"/>
          <w:sz w:val="24"/>
          <w:szCs w:val="20"/>
        </w:rPr>
      </w:pPr>
      <w:r>
        <w:rPr>
          <w:rFonts w:hint="eastAsia" w:ascii="宋体" w:hAnsi="宋体" w:eastAsia="宋体" w:cs="宋体"/>
          <w:sz w:val="24"/>
          <w:szCs w:val="20"/>
        </w:rPr>
        <w:t xml:space="preserve">9.1投标人提交的投标文件以及投标人与采购中心就有关投标的所有来往通知、函件和文件均应使用</w:t>
      </w:r>
      <w:r>
        <w:rPr>
          <w:rFonts w:hint="eastAsia" w:ascii="宋体" w:hAnsi="宋体" w:eastAsia="宋体" w:cs="宋体"/>
          <w:b/>
          <w:bCs/>
          <w:sz w:val="24"/>
          <w:szCs w:val="20"/>
        </w:rPr>
        <w:t xml:space="preserve">简体中文</w:t>
      </w:r>
      <w:r>
        <w:rPr>
          <w:rFonts w:hint="eastAsia" w:ascii="宋体" w:hAnsi="宋体" w:eastAsia="宋体" w:cs="宋体"/>
          <w:sz w:val="24"/>
          <w:szCs w:val="20"/>
        </w:rPr>
        <w:t xml:space="preserve">。</w:t>
      </w:r>
      <w:r/>
    </w:p>
    <w:p>
      <w:pPr>
        <w:ind w:firstLine="480"/>
        <w:jc w:val="left"/>
        <w:keepLines w:val="0"/>
        <w:keepNext w:val="0"/>
        <w:pageBreakBefore w:val="0"/>
        <w:spacing w:after="0" w:line="480" w:lineRule="exact"/>
        <w:widowControl/>
        <w:rPr>
          <w:rFonts w:ascii="宋体" w:hAnsi="宋体" w:eastAsia="宋体" w:cs="宋体"/>
          <w:sz w:val="24"/>
          <w:szCs w:val="20"/>
        </w:rPr>
      </w:pPr>
      <w:r>
        <w:rPr>
          <w:rFonts w:hint="eastAsia" w:ascii="宋体" w:hAnsi="宋体" w:eastAsia="宋体" w:cs="宋体"/>
          <w:sz w:val="24"/>
          <w:szCs w:val="20"/>
        </w:rPr>
        <w:t xml:space="preserve">9.2除技术性能另有规定外，投标文件所使用的度量衡单位，均须采用国家法定计量单位。</w:t>
      </w:r>
      <w:r/>
    </w:p>
    <w:p>
      <w:pPr>
        <w:ind w:firstLine="482"/>
        <w:jc w:val="left"/>
        <w:keepLines w:val="0"/>
        <w:keepNext w:val="0"/>
        <w:pageBreakBefore w:val="0"/>
        <w:spacing w:after="0" w:line="480" w:lineRule="exact"/>
        <w:widowControl/>
        <w:rPr>
          <w:rFonts w:ascii="宋体" w:hAnsi="宋体" w:eastAsia="宋体" w:cs="宋体"/>
          <w:b/>
          <w:bCs/>
          <w:sz w:val="24"/>
          <w:szCs w:val="20"/>
        </w:rPr>
      </w:pPr>
      <w:r/>
      <w:bookmarkStart w:id="58" w:name="_Toc16938531"/>
      <w:r/>
      <w:bookmarkStart w:id="59" w:name="_Toc513029215"/>
      <w:r/>
      <w:bookmarkStart w:id="60" w:name="_Toc20823287"/>
      <w:r/>
      <w:bookmarkStart w:id="61" w:name="_Toc462564074"/>
      <w:r>
        <w:rPr>
          <w:rFonts w:hint="eastAsia" w:ascii="宋体" w:hAnsi="宋体" w:eastAsia="宋体" w:cs="宋体"/>
          <w:b/>
          <w:bCs/>
          <w:sz w:val="24"/>
          <w:szCs w:val="20"/>
        </w:rPr>
        <w:t xml:space="preserve">10.投标文件构成</w:t>
      </w:r>
      <w:bookmarkEnd w:id="58"/>
      <w:r/>
      <w:bookmarkEnd w:id="59"/>
      <w:r/>
      <w:bookmarkEnd w:id="60"/>
      <w:r/>
      <w:bookmarkEnd w:id="61"/>
      <w:r/>
      <w:r/>
    </w:p>
    <w:p>
      <w:pPr>
        <w:ind w:firstLine="480"/>
        <w:jc w:val="left"/>
        <w:keepLines w:val="0"/>
        <w:keepNext w:val="0"/>
        <w:pageBreakBefore w:val="0"/>
        <w:spacing w:after="0" w:line="480" w:lineRule="exact"/>
        <w:widowControl/>
        <w:rPr>
          <w:rFonts w:ascii="宋体" w:hAnsi="宋体" w:eastAsia="宋体" w:cs="宋体"/>
          <w:sz w:val="24"/>
          <w:szCs w:val="20"/>
        </w:rPr>
      </w:pPr>
      <w:r>
        <w:rPr>
          <w:rFonts w:hint="eastAsia" w:ascii="宋体" w:hAnsi="宋体" w:eastAsia="宋体" w:cs="宋体"/>
          <w:sz w:val="24"/>
          <w:szCs w:val="20"/>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left"/>
        <w:keepLines w:val="0"/>
        <w:keepNext w:val="0"/>
        <w:pageBreakBefore w:val="0"/>
        <w:spacing w:after="0" w:line="480" w:lineRule="exact"/>
        <w:widowControl/>
        <w:rPr>
          <w:rFonts w:ascii="宋体" w:hAnsi="宋体" w:eastAsia="宋体" w:cs="宋体"/>
          <w:sz w:val="24"/>
          <w:szCs w:val="20"/>
        </w:rPr>
      </w:pPr>
      <w:r>
        <w:rPr>
          <w:rFonts w:hint="eastAsia" w:ascii="宋体" w:hAnsi="宋体" w:eastAsia="宋体" w:cs="宋体"/>
          <w:sz w:val="24"/>
          <w:szCs w:val="20"/>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2"/>
        <w:jc w:val="left"/>
        <w:keepLines w:val="0"/>
        <w:keepNext w:val="0"/>
        <w:pageBreakBefore w:val="0"/>
        <w:spacing w:after="0" w:line="480" w:lineRule="exact"/>
        <w:widowControl/>
        <w:rPr>
          <w:rFonts w:ascii="宋体" w:hAnsi="宋体" w:eastAsia="宋体" w:cs="宋体"/>
          <w:b/>
          <w:bCs/>
          <w:sz w:val="24"/>
          <w:szCs w:val="20"/>
        </w:rPr>
      </w:pPr>
      <w:r/>
      <w:bookmarkStart w:id="62" w:name="_Toc49090509"/>
      <w:r/>
      <w:bookmarkStart w:id="63" w:name="_Toc513029219"/>
      <w:r/>
      <w:bookmarkStart w:id="64" w:name="_Toc14577357"/>
      <w:r/>
      <w:bookmarkStart w:id="65" w:name="_Toc513029216"/>
      <w:r/>
      <w:bookmarkStart w:id="66" w:name="_Toc49090507"/>
      <w:r/>
      <w:bookmarkStart w:id="67" w:name="_Toc14577354"/>
      <w:r>
        <w:rPr>
          <w:rFonts w:hint="eastAsia" w:ascii="宋体" w:hAnsi="宋体" w:eastAsia="宋体" w:cs="宋体"/>
          <w:b/>
          <w:bCs/>
          <w:sz w:val="24"/>
          <w:szCs w:val="20"/>
        </w:rPr>
        <w:t xml:space="preserve">11.证明投标人及投标标的符合招标文件规定的文件</w:t>
      </w:r>
      <w:bookmarkEnd w:id="62"/>
      <w:r/>
      <w:bookmarkEnd w:id="63"/>
      <w:r/>
      <w:bookmarkEnd w:id="64"/>
      <w:r/>
      <w:bookmarkEnd w:id="65"/>
      <w:r/>
      <w:bookmarkEnd w:id="66"/>
      <w:r/>
      <w:bookmarkEnd w:id="67"/>
      <w:r/>
      <w:r/>
    </w:p>
    <w:p>
      <w:pPr>
        <w:ind w:firstLine="480"/>
        <w:jc w:val="left"/>
        <w:keepLines w:val="0"/>
        <w:keepNext w:val="0"/>
        <w:pageBreakBefore w:val="0"/>
        <w:spacing w:after="0" w:line="480" w:lineRule="exact"/>
        <w:widowControl/>
        <w:rPr>
          <w:rFonts w:ascii="宋体" w:hAnsi="宋体" w:eastAsia="宋体" w:cs="宋体"/>
          <w:sz w:val="24"/>
          <w:szCs w:val="20"/>
        </w:rPr>
      </w:pPr>
      <w:r/>
      <w:bookmarkStart w:id="68" w:name="_Toc49090508"/>
      <w:r/>
      <w:bookmarkStart w:id="69" w:name="_Toc14577355"/>
      <w:r>
        <w:rPr>
          <w:rFonts w:hint="eastAsia" w:ascii="宋体" w:hAnsi="宋体" w:eastAsia="宋体" w:cs="宋体"/>
          <w:sz w:val="24"/>
          <w:szCs w:val="20"/>
        </w:rPr>
        <w:t xml:space="preserve">11.1投标人应按照法律、法规、规章和规范性文件以及招标文件要求提交证明文件，证明其及投标标的符合招标文件规定。</w:t>
      </w:r>
      <w:bookmarkEnd w:id="68"/>
      <w:r/>
      <w:bookmarkEnd w:id="69"/>
      <w:r/>
      <w:r/>
    </w:p>
    <w:p>
      <w:pPr>
        <w:ind w:firstLine="480"/>
        <w:jc w:val="left"/>
        <w:keepLines w:val="0"/>
        <w:keepNext w:val="0"/>
        <w:pageBreakBefore w:val="0"/>
        <w:spacing w:after="0" w:line="480" w:lineRule="exact"/>
        <w:widowControl/>
        <w:rPr>
          <w:rFonts w:ascii="宋体" w:hAnsi="宋体" w:eastAsia="宋体" w:cs="宋体"/>
          <w:sz w:val="24"/>
          <w:szCs w:val="20"/>
        </w:rPr>
      </w:pPr>
      <w:r>
        <w:rPr>
          <w:rFonts w:hint="eastAsia" w:ascii="宋体" w:hAnsi="宋体" w:eastAsia="宋体" w:cs="宋体"/>
          <w:sz w:val="24"/>
          <w:szCs w:val="20"/>
        </w:rPr>
        <w:t xml:space="preserve">11.2招标文件对证明文件无明确形式要求的，证明文件可以以文字资料、图纸和数据等形式提交。</w:t>
      </w:r>
      <w:r/>
    </w:p>
    <w:p>
      <w:pPr>
        <w:ind w:firstLine="482"/>
        <w:jc w:val="left"/>
        <w:keepLines w:val="0"/>
        <w:keepNext w:val="0"/>
        <w:pageBreakBefore w:val="0"/>
        <w:spacing w:after="0"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12.投标报价</w:t>
      </w:r>
      <w:bookmarkStart w:id="70" w:name="_Hlt26670373"/>
      <w:r/>
      <w:bookmarkEnd w:id="70"/>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12.1投标人应按照招标文件规定格式填报开标一览表，每项只允许有一个报价，任何有选择的报价将不予接受。</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12.2有关费用处理的约定</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12.2.1投标人根据现场实际情况、采购人提供的采购需求、自身实力、结合市场行情报价，此报价应包括为完成招标文件中的所有内容。投标人应充分考虑为完成上述内容所必须的全部服务所需的所有费用，即主要包括（但不限于）：物业服务费用（人员工资、保险、培训等）、行政办公费（含办公用品耗材、服装费等）、环境管理费、日常耗材、工具、石材保养、日常消杀、用于保洁的日常保洁工具易耗品、清洁剂、消毒剂等）、固定资产折旧费、管理费、法定税费和合理利润。 </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（1）用于保洁的日常易耗品、工具、清洁剂、保洁车、洗手液、卫生纸、垃圾袋、消毒剂等均由投标人购置并承担费用。</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（2）各投标人自行根据招标人提供的服务内容、招标文件及答疑文件等资料要求，并根据市场行情、结合自身公司实力、管理水平等因素，按要求进行报价。</w:t>
      </w:r>
      <w:r/>
    </w:p>
    <w:p>
      <w:pPr>
        <w:ind w:firstLine="482"/>
        <w:jc w:val="left"/>
        <w:keepLines w:val="0"/>
        <w:keepNext w:val="0"/>
        <w:pageBreakBefore w:val="0"/>
        <w:spacing w:after="0" w:line="480" w:lineRule="exact"/>
        <w:widowControl/>
        <w:rPr>
          <w:rFonts w:hint="eastAsia" w:ascii="宋体" w:hAnsi="宋体" w:eastAsia="宋体" w:cs="宋体"/>
          <w:b/>
          <w:bCs/>
          <w:sz w:val="24"/>
          <w:szCs w:val="20"/>
          <w:lang w:val="zh-CN"/>
        </w:rPr>
      </w:pPr>
      <w:r>
        <w:rPr>
          <w:rFonts w:hint="eastAsia" w:ascii="宋体" w:hAnsi="宋体" w:eastAsia="宋体" w:cs="宋体"/>
          <w:b/>
          <w:bCs/>
          <w:sz w:val="24"/>
          <w:szCs w:val="20"/>
        </w:rPr>
        <w:t xml:space="preserve">（3）</w:t>
      </w:r>
      <w:r>
        <w:rPr>
          <w:rFonts w:hint="eastAsia" w:ascii="宋体" w:hAnsi="宋体" w:eastAsia="宋体" w:cs="宋体"/>
          <w:b/>
          <w:bCs/>
          <w:sz w:val="24"/>
          <w:szCs w:val="20"/>
          <w:lang w:val="zh-CN"/>
        </w:rPr>
        <w:t xml:space="preserve">测算费用时，所有人员工资不低于本市最低工资标准2260元/人每月，所有人员必须足额缴纳社保费用，社保（企业部分）不得低于1292.47元/人每月，住房公积金不得低于114元</w:t>
      </w:r>
      <w:r>
        <w:rPr>
          <w:rFonts w:hint="eastAsia" w:ascii="宋体" w:hAnsi="宋体" w:eastAsia="宋体" w:cs="宋体"/>
          <w:b/>
          <w:bCs/>
          <w:sz w:val="24"/>
          <w:szCs w:val="20"/>
        </w:rPr>
        <w:t xml:space="preserve">/</w:t>
      </w:r>
      <w:r>
        <w:rPr>
          <w:rFonts w:hint="eastAsia" w:ascii="宋体" w:hAnsi="宋体" w:eastAsia="宋体" w:cs="宋体"/>
          <w:b/>
          <w:bCs/>
          <w:sz w:val="24"/>
          <w:szCs w:val="20"/>
          <w:lang w:val="zh-CN"/>
        </w:rPr>
        <w:t xml:space="preserve">人每月，法定节假日加班费不得低于4052.41元</w:t>
      </w:r>
      <w:r>
        <w:rPr>
          <w:rFonts w:hint="eastAsia" w:ascii="宋体" w:hAnsi="宋体" w:eastAsia="宋体" w:cs="宋体"/>
          <w:b/>
          <w:bCs/>
          <w:sz w:val="24"/>
          <w:szCs w:val="20"/>
        </w:rPr>
        <w:t xml:space="preserve">/</w:t>
      </w:r>
      <w:r>
        <w:rPr>
          <w:rFonts w:hint="eastAsia" w:ascii="宋体" w:hAnsi="宋体" w:eastAsia="宋体" w:cs="宋体"/>
          <w:b/>
          <w:bCs/>
          <w:sz w:val="24"/>
          <w:szCs w:val="20"/>
          <w:lang w:val="zh-CN"/>
        </w:rPr>
        <w:t xml:space="preserve">人每年，税金费率不得低于6.72%。（详见分项明细报价表）</w:t>
      </w:r>
      <w:r/>
    </w:p>
    <w:p>
      <w:pPr>
        <w:ind w:firstLine="482"/>
        <w:jc w:val="left"/>
        <w:keepLines w:val="0"/>
        <w:keepNext w:val="0"/>
        <w:pageBreakBefore w:val="0"/>
        <w:spacing w:after="0" w:line="480" w:lineRule="exact"/>
        <w:widowControl/>
        <w:rPr>
          <w:rFonts w:hint="eastAsia" w:ascii="宋体" w:hAnsi="宋体" w:eastAsia="宋体" w:cs="宋体"/>
          <w:b/>
          <w:bCs/>
          <w:sz w:val="24"/>
          <w:szCs w:val="20"/>
          <w:lang w:val="zh-CN"/>
        </w:rPr>
      </w:pPr>
      <w:r>
        <w:rPr>
          <w:rFonts w:hint="eastAsia" w:ascii="宋体" w:hAnsi="宋体" w:eastAsia="宋体" w:cs="宋体"/>
          <w:b/>
          <w:bCs/>
          <w:sz w:val="24"/>
          <w:szCs w:val="20"/>
          <w:lang w:val="zh-CN"/>
        </w:rPr>
        <w:t xml:space="preserve">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用工制度必须按国家《劳动法》《江苏省劳动管理条例》有关规定执行。公共责任险（亦称第三者险）由投标人自行决定办理与否。</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12.2.2投标人应按服务内容填写服务单价、合价，并由投标人法定代表人或委托代理人签署。</w:t>
      </w:r>
      <w:r>
        <w:rPr>
          <w:rFonts w:hint="eastAsia" w:ascii="宋体" w:hAnsi="宋体" w:eastAsia="宋体" w:cs="宋体"/>
          <w:b/>
          <w:bCs/>
          <w:sz w:val="24"/>
          <w:szCs w:val="20"/>
        </w:rPr>
        <w:t xml:space="preserve">投标人必须填写齐全《分项明细报价表》中所列全部服务的价格，并作为项目最终结算的依据。</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12.2.3本项目设定投标报价的最高限价，请各投标人在最高限价</w:t>
      </w:r>
      <w:r>
        <w:rPr>
          <w:rFonts w:hint="eastAsia" w:ascii="宋体" w:hAnsi="宋体" w:eastAsia="宋体" w:cs="宋体"/>
          <w:b/>
          <w:bCs/>
          <w:sz w:val="24"/>
          <w:szCs w:val="20"/>
          <w:u w:val="single"/>
          <w:lang w:val="en-US" w:eastAsia="zh-CN"/>
        </w:rPr>
        <w:t xml:space="preserve">60</w:t>
      </w:r>
      <w:r>
        <w:rPr>
          <w:rFonts w:hint="eastAsia" w:ascii="宋体" w:hAnsi="宋体" w:eastAsia="宋体" w:cs="宋体"/>
          <w:b/>
          <w:bCs/>
          <w:sz w:val="24"/>
          <w:szCs w:val="20"/>
          <w:u w:val="none"/>
        </w:rPr>
        <w:t xml:space="preserve">万元</w:t>
      </w:r>
      <w:r>
        <w:rPr>
          <w:rFonts w:hint="eastAsia" w:ascii="宋体" w:hAnsi="宋体" w:eastAsia="宋体" w:cs="宋体"/>
          <w:sz w:val="24"/>
          <w:szCs w:val="20"/>
        </w:rPr>
        <w:t xml:space="preserve">以下进行投标报价，投标报价高于最高限价的，采购人将不予接受，视为无效标书。</w:t>
      </w:r>
      <w:r/>
    </w:p>
    <w:p>
      <w:pPr>
        <w:ind w:firstLine="482"/>
        <w:jc w:val="left"/>
        <w:keepLines w:val="0"/>
        <w:keepNext w:val="0"/>
        <w:pageBreakBefore w:val="0"/>
        <w:spacing w:after="0"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12.2.4本次第三方咨询服务费为人民币6000.00元整，由中标人承担，中标后由中标人在开具中标通知书前直接向第三方咨询服务单位缴纳。（本条不单独列表报价，自行综合考虑在投标报价中，中标后采购人不再另行支付）。</w:t>
      </w:r>
      <w:r/>
    </w:p>
    <w:p>
      <w:pPr>
        <w:ind w:firstLine="482"/>
        <w:jc w:val="left"/>
        <w:keepLines w:val="0"/>
        <w:keepNext w:val="0"/>
        <w:pageBreakBefore w:val="0"/>
        <w:spacing w:after="0"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12.3本项目报价为全费用固定综合单价（即将所有费用均摊销至各综合单价中），投标人根据采购人提供的分项明细报价表报全费用综合单价和总价。项目结算时，按实际处理量按实结算；除采购人调整项目内容或合同约定调整外，一律不调整中标全费用综合单价。</w:t>
      </w:r>
      <w:r/>
    </w:p>
    <w:p>
      <w:pPr>
        <w:ind w:firstLine="482"/>
        <w:jc w:val="left"/>
        <w:keepLines w:val="0"/>
        <w:keepNext w:val="0"/>
        <w:pageBreakBefore w:val="0"/>
        <w:spacing w:after="0"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12.4现场踏勘要求：投标人均应自行到项目现场进行踏勘，充分了解项目位置、情况及任何其他足以影响投标报价的情况，并将本项目可预见的相关费用考虑到投标报价中，中标后采购人可认为本项目可预见的所有费用已在投标报价中予以考虑。任何因忽视或误解现场情况而导致的索赔将不被批准。</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12.5其它费用处理</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招标文件未列明，而投标人认为必需的费用也需列入报价。</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12.6投标货币</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投标文件中的单价和总价无特殊规定的采用人民币报价，以元为单位标注。招标文件中另有规定的按规定执行。</w:t>
      </w:r>
      <w:r/>
    </w:p>
    <w:p>
      <w:pPr>
        <w:ind w:firstLine="482"/>
        <w:jc w:val="left"/>
        <w:keepLines w:val="0"/>
        <w:keepNext w:val="0"/>
        <w:pageBreakBefore w:val="0"/>
        <w:spacing w:after="0" w:line="480" w:lineRule="exact"/>
        <w:widowControl/>
        <w:rPr>
          <w:rFonts w:hint="eastAsia" w:ascii="宋体" w:hAnsi="宋体" w:eastAsia="宋体" w:cs="宋体"/>
          <w:b/>
          <w:bCs/>
          <w:sz w:val="24"/>
          <w:szCs w:val="20"/>
        </w:rPr>
      </w:pPr>
      <w:r/>
      <w:bookmarkStart w:id="71" w:name="_Hlt26954848"/>
      <w:r/>
      <w:bookmarkEnd w:id="71"/>
      <w:r/>
      <w:bookmarkStart w:id="72" w:name="_Hlt26670482"/>
      <w:r/>
      <w:bookmarkEnd w:id="72"/>
      <w:r/>
      <w:bookmarkStart w:id="73" w:name="_Hlt26670486"/>
      <w:r/>
      <w:bookmarkEnd w:id="73"/>
      <w:r/>
      <w:bookmarkStart w:id="74" w:name="_Hlt26954846"/>
      <w:r/>
      <w:bookmarkEnd w:id="74"/>
      <w:r/>
      <w:bookmarkStart w:id="75" w:name="_Hlt26954731"/>
      <w:r/>
      <w:bookmarkEnd w:id="75"/>
      <w:r>
        <w:rPr>
          <w:rFonts w:hint="eastAsia" w:ascii="宋体" w:hAnsi="宋体" w:eastAsia="宋体" w:cs="宋体"/>
          <w:b/>
          <w:bCs/>
          <w:sz w:val="24"/>
          <w:szCs w:val="20"/>
        </w:rPr>
        <w:t xml:space="preserve">13.技术条款响应及偏离表、商务条款响应及偏离表</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13.1对招标文件中的技术与商务条款要求逐项作出响应或偏离，并说明原因。</w:t>
      </w:r>
      <w:r/>
    </w:p>
    <w:p>
      <w:pPr>
        <w:ind w:firstLine="482"/>
        <w:jc w:val="left"/>
        <w:keepLines w:val="0"/>
        <w:keepNext w:val="0"/>
        <w:pageBreakBefore w:val="0"/>
        <w:spacing w:after="0"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14.服务承诺</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投标人的服务承诺应按不低于招标文件中要求的标准。</w:t>
      </w:r>
      <w:r/>
    </w:p>
    <w:p>
      <w:pPr>
        <w:ind w:firstLine="482"/>
        <w:jc w:val="left"/>
        <w:keepLines w:val="0"/>
        <w:keepNext w:val="0"/>
        <w:pageBreakBefore w:val="0"/>
        <w:spacing w:after="0" w:line="480" w:lineRule="exact"/>
        <w:widowControl/>
        <w:rPr>
          <w:rFonts w:hint="eastAsia" w:ascii="宋体" w:hAnsi="宋体" w:eastAsia="宋体" w:cs="宋体"/>
          <w:b/>
          <w:bCs/>
          <w:sz w:val="24"/>
          <w:szCs w:val="20"/>
        </w:rPr>
      </w:pPr>
      <w:r/>
      <w:bookmarkStart w:id="76" w:name="_Toc14577359"/>
      <w:r/>
      <w:bookmarkStart w:id="77" w:name="_Toc49090510"/>
      <w:r>
        <w:rPr>
          <w:rFonts w:hint="eastAsia" w:ascii="宋体" w:hAnsi="宋体" w:eastAsia="宋体" w:cs="宋体"/>
          <w:b/>
          <w:bCs/>
          <w:sz w:val="24"/>
          <w:szCs w:val="20"/>
        </w:rPr>
        <w:t xml:space="preserve">15.投标函和开标一览表</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15.1 投标人应按照招标文件中提供的格式完整、正确填写投标函、开标一览表。</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15.2开标一览表中的价格应与投标文件中投标价格分项明细表中的价格一致，如不一致，不作为无效投标处理，但评标时按开标一览表中价格为准。</w:t>
      </w:r>
      <w:bookmarkEnd w:id="76"/>
      <w:r/>
      <w:bookmarkEnd w:id="77"/>
      <w:r/>
      <w:r/>
    </w:p>
    <w:p>
      <w:pPr>
        <w:ind w:firstLine="482"/>
        <w:jc w:val="left"/>
        <w:keepLines w:val="0"/>
        <w:keepNext w:val="0"/>
        <w:pageBreakBefore w:val="0"/>
        <w:spacing w:after="0" w:line="480" w:lineRule="exact"/>
        <w:widowControl/>
        <w:rPr>
          <w:rFonts w:hint="eastAsia" w:ascii="宋体" w:hAnsi="宋体" w:eastAsia="宋体" w:cs="宋体"/>
          <w:b/>
          <w:bCs/>
          <w:sz w:val="24"/>
          <w:szCs w:val="20"/>
        </w:rPr>
      </w:pPr>
      <w:r/>
      <w:bookmarkStart w:id="78" w:name="_Hlt26670489"/>
      <w:r/>
      <w:bookmarkEnd w:id="78"/>
      <w:r/>
      <w:bookmarkStart w:id="79" w:name="_Hlt26954734"/>
      <w:r/>
      <w:bookmarkEnd w:id="79"/>
      <w:r/>
      <w:bookmarkStart w:id="80" w:name="_Hlt26954850"/>
      <w:r/>
      <w:bookmarkEnd w:id="80"/>
      <w:r/>
      <w:bookmarkStart w:id="81" w:name="_Toc14577360"/>
      <w:r/>
      <w:bookmarkStart w:id="82" w:name="_Toc49090511"/>
      <w:r>
        <w:rPr>
          <w:rFonts w:hint="eastAsia" w:ascii="宋体" w:hAnsi="宋体" w:eastAsia="宋体" w:cs="宋体"/>
          <w:b/>
          <w:bCs/>
          <w:sz w:val="24"/>
          <w:szCs w:val="20"/>
        </w:rPr>
        <w:t xml:space="preserve">16.投标有效期</w:t>
      </w:r>
      <w:bookmarkEnd w:id="81"/>
      <w:r/>
      <w:bookmarkEnd w:id="82"/>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16.1 投标有效期为采购人规定的开标之日后</w:t>
      </w:r>
      <w:r>
        <w:rPr>
          <w:rFonts w:hint="eastAsia" w:ascii="宋体" w:hAnsi="宋体" w:eastAsia="宋体" w:cs="宋体"/>
          <w:b/>
          <w:bCs/>
          <w:sz w:val="24"/>
          <w:szCs w:val="20"/>
          <w:u w:val="single"/>
        </w:rPr>
        <w:t xml:space="preserve">六十（60）天</w:t>
      </w:r>
      <w:r>
        <w:rPr>
          <w:rFonts w:hint="eastAsia" w:ascii="宋体" w:hAnsi="宋体" w:eastAsia="宋体" w:cs="宋体"/>
          <w:sz w:val="24"/>
          <w:szCs w:val="20"/>
        </w:rPr>
        <w:t xml:space="preserve">。投标有效期比规定短的将被视为非响应性投标而予以拒绝。</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16.2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p>
    <w:p>
      <w:pPr>
        <w:ind w:firstLine="482"/>
        <w:jc w:val="left"/>
        <w:keepLines w:val="0"/>
        <w:keepNext w:val="0"/>
        <w:pageBreakBefore w:val="0"/>
        <w:spacing w:after="0" w:line="480" w:lineRule="exact"/>
        <w:widowControl/>
        <w:rPr>
          <w:rFonts w:hint="eastAsia" w:ascii="宋体" w:hAnsi="宋体" w:eastAsia="宋体" w:cs="宋体"/>
          <w:b/>
          <w:bCs/>
          <w:sz w:val="24"/>
          <w:szCs w:val="20"/>
        </w:rPr>
      </w:pPr>
      <w:r/>
      <w:bookmarkStart w:id="83" w:name="_Hlt26954852"/>
      <w:r/>
      <w:bookmarkEnd w:id="83"/>
      <w:r/>
      <w:bookmarkStart w:id="84" w:name="_Hlt26954739"/>
      <w:r/>
      <w:bookmarkEnd w:id="84"/>
      <w:r>
        <w:rPr>
          <w:rFonts w:hint="eastAsia" w:ascii="宋体" w:hAnsi="宋体" w:eastAsia="宋体" w:cs="宋体"/>
          <w:b/>
          <w:bCs/>
          <w:sz w:val="24"/>
          <w:szCs w:val="20"/>
        </w:rPr>
        <w:t xml:space="preserve">四、投标文件的递交</w:t>
      </w:r>
      <w:r/>
    </w:p>
    <w:p>
      <w:pPr>
        <w:ind w:firstLine="482"/>
        <w:jc w:val="left"/>
        <w:keepLines w:val="0"/>
        <w:keepNext w:val="0"/>
        <w:pageBreakBefore w:val="0"/>
        <w:spacing w:after="0" w:line="480" w:lineRule="exact"/>
        <w:widowControl/>
        <w:rPr>
          <w:rFonts w:hint="eastAsia" w:ascii="宋体" w:hAnsi="宋体" w:eastAsia="宋体" w:cs="宋体"/>
          <w:b/>
          <w:bCs/>
          <w:sz w:val="24"/>
          <w:szCs w:val="20"/>
        </w:rPr>
      </w:pPr>
      <w:r/>
      <w:bookmarkStart w:id="85" w:name="_Toc513029229"/>
      <w:r/>
      <w:bookmarkStart w:id="86" w:name="_Toc16938545"/>
      <w:r/>
      <w:bookmarkStart w:id="87" w:name="_Toc20823301"/>
      <w:r/>
      <w:bookmarkStart w:id="88" w:name="_Toc120614218"/>
      <w:r>
        <w:rPr>
          <w:rFonts w:hint="eastAsia" w:ascii="宋体" w:hAnsi="宋体" w:eastAsia="宋体" w:cs="宋体"/>
          <w:b/>
          <w:bCs/>
          <w:sz w:val="24"/>
          <w:szCs w:val="20"/>
        </w:rPr>
        <w:t xml:space="preserve">17.投标文件的递交</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17.1 电子投标文件的递交</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投标人应当按照《操作手册》规定，在投标截止时间前制作并上传电子投标文件。</w:t>
      </w:r>
      <w:r/>
    </w:p>
    <w:p>
      <w:pPr>
        <w:ind w:firstLine="482"/>
        <w:keepLines w:val="0"/>
        <w:keepNext w:val="0"/>
        <w:pageBreakBefore w:val="0"/>
        <w:spacing w:after="0" w:line="480" w:lineRule="exact"/>
        <w:widowControl w:val="off"/>
        <w:rPr>
          <w:rFonts w:hint="eastAsia" w:ascii="宋体" w:hAnsi="宋体" w:eastAsia="宋体" w:cs="宋体"/>
          <w:b/>
          <w:bCs/>
          <w:i/>
          <w:i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auto"/>
          <w:sz w:val="24"/>
          <w:szCs w:val="24"/>
          <w:highlight w:val="none"/>
          <w:u w:val="single"/>
        </w:rPr>
        <w:t xml:space="preserve">注：本项目服务方案部分为“暗标”，不得编制页眉以及目录，方案及页码字体大小均采用四号宋体；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内容的作无效标书处理。</w:t>
      </w:r>
      <w:r>
        <w:rPr>
          <w:rFonts w:hint="eastAsia" w:ascii="宋体" w:hAnsi="宋体" w:eastAsia="宋体" w:cs="宋体"/>
          <w:b/>
          <w:bCs/>
          <w:i/>
          <w:iCs/>
          <w:color w:val="auto"/>
          <w:sz w:val="24"/>
          <w:szCs w:val="24"/>
          <w:highlight w:val="none"/>
          <w:u w:val="single"/>
          <w:lang w:val="en-US" w:eastAsia="zh-CN"/>
        </w:rPr>
        <w:t xml:space="preserve">方案</w:t>
      </w:r>
      <w:r>
        <w:rPr>
          <w:rFonts w:hint="eastAsia" w:ascii="宋体" w:hAnsi="宋体" w:eastAsia="宋体" w:cs="宋体"/>
          <w:b/>
          <w:bCs/>
          <w:i/>
          <w:iCs/>
          <w:color w:val="auto"/>
          <w:sz w:val="24"/>
          <w:szCs w:val="24"/>
          <w:highlight w:val="none"/>
          <w:u w:val="single"/>
        </w:rPr>
        <w:t xml:space="preserve">总页数不得超过 </w:t>
      </w:r>
      <w:r>
        <w:rPr>
          <w:rFonts w:hint="eastAsia" w:ascii="宋体" w:hAnsi="宋体" w:eastAsia="宋体" w:cs="宋体"/>
          <w:b/>
          <w:bCs/>
          <w:i/>
          <w:iCs/>
          <w:color w:val="auto"/>
          <w:sz w:val="24"/>
          <w:szCs w:val="24"/>
          <w:highlight w:val="none"/>
          <w:u w:val="single"/>
          <w:lang w:val="en-US" w:eastAsia="zh-CN"/>
        </w:rPr>
        <w:t xml:space="preserve">80</w:t>
      </w:r>
      <w:r>
        <w:rPr>
          <w:rFonts w:hint="eastAsia" w:ascii="宋体" w:hAnsi="宋体" w:eastAsia="宋体" w:cs="宋体"/>
          <w:b/>
          <w:bCs/>
          <w:i/>
          <w:iCs/>
          <w:color w:val="auto"/>
          <w:sz w:val="24"/>
          <w:szCs w:val="24"/>
          <w:highlight w:val="none"/>
          <w:u w:val="single"/>
        </w:rPr>
        <w:t xml:space="preserve">页，否则本项内容不得分。</w:t>
      </w:r>
      <w:r/>
    </w:p>
    <w:p>
      <w:pPr>
        <w:ind w:firstLine="482"/>
        <w:keepLines w:val="0"/>
        <w:keepNext w:val="0"/>
        <w:pageBreakBefore w:val="0"/>
        <w:spacing w:after="0" w:line="480" w:lineRule="exact"/>
        <w:widowControl w:val="off"/>
        <w:rPr>
          <w:rFonts w:hint="eastAsia" w:ascii="宋体" w:hAnsi="宋体" w:eastAsia="宋体" w:cs="宋体"/>
          <w:b/>
          <w:bCs/>
          <w:i/>
          <w:i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auto"/>
          <w:sz w:val="24"/>
          <w:szCs w:val="24"/>
          <w:highlight w:val="none"/>
          <w:u w:val="single"/>
          <w:lang w:val="en-US" w:eastAsia="zh-CN"/>
        </w:rPr>
        <w:t xml:space="preserve">上传的“明标”材料中不得出现与服务方案相关的内容，否则</w:t>
      </w:r>
      <w:r>
        <w:rPr>
          <w:rFonts w:hint="eastAsia" w:ascii="宋体" w:hAnsi="宋体" w:eastAsia="宋体" w:cs="宋体"/>
          <w:b/>
          <w:bCs/>
          <w:i/>
          <w:iCs/>
          <w:color w:val="auto"/>
          <w:sz w:val="24"/>
          <w:szCs w:val="24"/>
          <w:highlight w:val="none"/>
          <w:u w:val="single"/>
        </w:rPr>
        <w:t xml:space="preserve">作无效标书处理</w:t>
      </w:r>
      <w:r>
        <w:rPr>
          <w:rFonts w:hint="eastAsia" w:ascii="宋体" w:hAnsi="宋体" w:eastAsia="宋体" w:cs="宋体"/>
          <w:b/>
          <w:bCs/>
          <w:i/>
          <w:iCs/>
          <w:color w:val="auto"/>
          <w:sz w:val="24"/>
          <w:szCs w:val="24"/>
          <w:highlight w:val="none"/>
          <w:u w:val="single"/>
          <w:lang w:eastAsia="zh-CN"/>
        </w:rPr>
        <w:t xml:space="preserve">。</w:t>
      </w:r>
      <w:r/>
    </w:p>
    <w:p>
      <w:pPr>
        <w:ind w:firstLine="482"/>
        <w:jc w:val="left"/>
        <w:keepLines w:val="0"/>
        <w:keepNext w:val="0"/>
        <w:pageBreakBefore w:val="0"/>
        <w:spacing w:after="0"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18.投标截止时间</w:t>
      </w:r>
      <w:r/>
    </w:p>
    <w:p>
      <w:pPr>
        <w:ind w:firstLine="480"/>
        <w:keepLines w:val="0"/>
        <w:keepNext w:val="0"/>
        <w:pageBreakBefore w:val="0"/>
        <w:spacing w:after="0" w:line="480" w:lineRule="exact"/>
        <w:rPr>
          <w:rFonts w:ascii="宋体" w:hAnsi="宋体" w:cs="宋体"/>
          <w:i/>
          <w:iCs/>
          <w:sz w:val="24"/>
          <w:szCs w:val="24"/>
          <w:u w:val="single"/>
        </w:rPr>
      </w:pPr>
      <w:r>
        <w:rPr>
          <w:rFonts w:hint="eastAsia" w:ascii="宋体" w:hAnsi="宋体" w:cs="宋体"/>
          <w:i/>
          <w:iCs/>
          <w:sz w:val="24"/>
          <w:szCs w:val="24"/>
          <w:u w:val="single"/>
        </w:rPr>
        <w:t xml:space="preserve">18.1投标人上传电子投标文件的时间不得迟于招标公告中规定的投标截止时间。</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投标人应充分考虑到网络环境、网络带宽等风险因素，如因投标人自身原因造成的电子投标文件上传不成功的按照本招标文件第二章第27.1.2条规定做无效投标处理。</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18.2采购代理机构可以按照规定，通过修改招标文件酌情延长投标截止时间，在此情况下，投标人的所有权利和义务以及投标人受制的截止时间均应以延长后新的截止时间为准。</w:t>
      </w:r>
      <w:r/>
    </w:p>
    <w:p>
      <w:pPr>
        <w:ind w:firstLine="482"/>
        <w:jc w:val="left"/>
        <w:keepLines w:val="0"/>
        <w:keepNext w:val="0"/>
        <w:pageBreakBefore w:val="0"/>
        <w:spacing w:after="0"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19.投标文件的拒收</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19.1采购代理机构拒绝接收在其规定的投标截止时间后上传的任何投标文件。</w:t>
      </w:r>
      <w:r/>
    </w:p>
    <w:p>
      <w:pPr>
        <w:ind w:firstLine="482"/>
        <w:jc w:val="left"/>
        <w:keepLines w:val="0"/>
        <w:keepNext w:val="0"/>
        <w:pageBreakBefore w:val="0"/>
        <w:spacing w:after="0"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20.投标文件的撤回和修改</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20.1投标文件的撤回</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20.1.1电子投标文件的撤回</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投标人可在投标截止时间前，撤回其电子投标文件，具体操作方法见《操作手册》。</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20.1.2投标人撤回电子投标文件，则认为其不再参与本项目投标活动。</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20.2 投标文件的修改</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20.2.1投标人可在投标截止时间前，对其电子投标文件进行修改，具体操作方法见《操作手册》。</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20.2.2在投标截止时间之后，投标人不得对其电子投标文件作任何修改。</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20.3在投标截止时间至招标文件中规定的投标有效期满之间的这段时间内，投标人不得撤回其投标。</w:t>
      </w:r>
      <w:r/>
    </w:p>
    <w:p>
      <w:pPr>
        <w:ind w:firstLine="482"/>
        <w:jc w:val="left"/>
        <w:keepLines w:val="0"/>
        <w:keepNext w:val="0"/>
        <w:pageBreakBefore w:val="0"/>
        <w:spacing w:after="0"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五、开标与评标</w:t>
      </w:r>
      <w:bookmarkEnd w:id="85"/>
      <w:r/>
      <w:bookmarkEnd w:id="86"/>
      <w:r/>
      <w:bookmarkEnd w:id="87"/>
      <w:r/>
      <w:bookmarkEnd w:id="88"/>
      <w:r/>
      <w:r/>
    </w:p>
    <w:p>
      <w:pPr>
        <w:ind w:firstLine="482"/>
        <w:jc w:val="left"/>
        <w:keepLines w:val="0"/>
        <w:keepNext w:val="0"/>
        <w:pageBreakBefore w:val="0"/>
        <w:spacing w:after="0" w:line="480" w:lineRule="exact"/>
        <w:widowControl/>
        <w:rPr>
          <w:rFonts w:hint="eastAsia" w:ascii="宋体" w:hAnsi="宋体" w:eastAsia="宋体" w:cs="宋体"/>
          <w:b/>
          <w:bCs/>
          <w:sz w:val="24"/>
          <w:szCs w:val="20"/>
        </w:rPr>
      </w:pPr>
      <w:r/>
      <w:bookmarkStart w:id="89" w:name="_Toc16938546"/>
      <w:r/>
      <w:bookmarkStart w:id="90" w:name="_Toc20823302"/>
      <w:r/>
      <w:bookmarkStart w:id="91" w:name="_Toc513029230"/>
      <w:r>
        <w:rPr>
          <w:rFonts w:hint="eastAsia" w:ascii="宋体" w:hAnsi="宋体" w:eastAsia="宋体" w:cs="宋体"/>
          <w:b/>
          <w:bCs/>
          <w:sz w:val="24"/>
          <w:szCs w:val="20"/>
        </w:rPr>
        <w:t xml:space="preserve">21.开标</w:t>
      </w:r>
      <w:bookmarkEnd w:id="89"/>
      <w:r/>
      <w:bookmarkEnd w:id="90"/>
      <w:r/>
      <w:bookmarkEnd w:id="91"/>
      <w:r/>
      <w:r/>
    </w:p>
    <w:p>
      <w:pPr>
        <w:ind w:firstLine="480"/>
        <w:jc w:val="left"/>
        <w:keepLines w:val="0"/>
        <w:keepNext w:val="0"/>
        <w:pageBreakBefore w:val="0"/>
        <w:spacing w:after="0" w:line="480" w:lineRule="exact"/>
        <w:widowControl/>
        <w:rPr>
          <w:rFonts w:hint="eastAsia" w:ascii="宋体" w:hAnsi="宋体" w:eastAsia="宋体" w:cs="宋体"/>
          <w:sz w:val="24"/>
          <w:szCs w:val="20"/>
        </w:rPr>
      </w:pPr>
      <w:r/>
      <w:bookmarkStart w:id="92" w:name="_Toc20823303"/>
      <w:r/>
      <w:bookmarkStart w:id="93" w:name="_Toc513029231"/>
      <w:r/>
      <w:bookmarkStart w:id="94" w:name="_Toc16938547"/>
      <w:r>
        <w:rPr>
          <w:rFonts w:hint="eastAsia" w:ascii="宋体" w:hAnsi="宋体" w:eastAsia="宋体" w:cs="宋体"/>
          <w:sz w:val="24"/>
          <w:szCs w:val="20"/>
        </w:rPr>
        <w:t xml:space="preserve">21.1采购代理机构将在招标公告中规定的时间和地点组织公开开标。投标人应当按照《操作手册》规定，参加开标活动和在苏采云系统规定的时间内对投标文件进行解密。</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21.2开标仪式由采购代理机构组织。苏采云系统将自动对项目进行开标，并宣布各投标人名称和投标价格。</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21.3投标人在开标过程中涉及到的投标文件解密、开标结果确认等工作，应按照《操作手册》规定执行。</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21.4投标人如果对开标过程和开标记录有疑义，应当根据《操作手册》规定提出，如苏采云系统中《开标记录表》宣布后5分钟内未提出的，视同认可开标结果。</w:t>
      </w:r>
      <w:bookmarkEnd w:id="92"/>
      <w:r/>
      <w:bookmarkEnd w:id="93"/>
      <w:r/>
      <w:bookmarkEnd w:id="94"/>
      <w:r/>
      <w:r/>
    </w:p>
    <w:p>
      <w:pPr>
        <w:ind w:firstLine="482"/>
        <w:jc w:val="left"/>
        <w:keepLines w:val="0"/>
        <w:keepNext w:val="0"/>
        <w:pageBreakBefore w:val="0"/>
        <w:spacing w:after="0"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22.评标委员会</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22.1开标后，采购代理机构将立即组织评标委员会（以下简称评委会）进行评标。</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22.2评委会由采购人代表和有关技术、经济等方面的专家组成，且人员构成符合政府采购有关规定。</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22.3评委会独立工作，负责评审所有投标文件并确定中标候选人。</w:t>
      </w:r>
      <w:r/>
    </w:p>
    <w:p>
      <w:pPr>
        <w:ind w:firstLine="482"/>
        <w:jc w:val="left"/>
        <w:keepLines w:val="0"/>
        <w:keepNext w:val="0"/>
        <w:pageBreakBefore w:val="0"/>
        <w:spacing w:after="0"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23.评标过程的保密与公正</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23.1凡是与审查、澄清、评价和比较投标的有关资料以及授标建议等，采购人、评委、采购代理机构均不得向投标人或与评标无关的其他人员透露。</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23.2在评标过程中，投标人不得以任何行为影响评标过程，否则其投标文件将被作为无效投标文件。</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23.3采购代理机构和评标委员会不向未中标的投标人解释未中标原因，也不公布评标过程中的相关细节。</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23.4采用综合评分法的项目，未中标的投标人可于中标结果公告期限届满之日起通过苏采云系统查看自己的评审得分及排序情况。</w:t>
      </w:r>
      <w:r/>
    </w:p>
    <w:p>
      <w:pPr>
        <w:ind w:firstLine="482"/>
        <w:jc w:val="left"/>
        <w:keepLines w:val="0"/>
        <w:keepNext w:val="0"/>
        <w:pageBreakBefore w:val="0"/>
        <w:spacing w:after="0"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24.投标文件的澄清</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24.1评标期间，评委会对投标文件中含义不明确、同类问题表述不一致或者有明显文字和计算错误的内容，有权要求投标人作出必要的澄清、说明或者补正。</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投标人的澄清、说明或者补正不得超出投标文件的范围或者改变投标文件的实质性内容。</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评标委员会并非对每个投标人都做澄清要求。</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24.3接到评委会澄清、说明和补正要求的投标人如未按规定做出澄清、说明和补正，其风险由投标人自行承担。</w:t>
      </w:r>
      <w:r/>
    </w:p>
    <w:p>
      <w:pPr>
        <w:ind w:firstLine="482"/>
        <w:jc w:val="left"/>
        <w:keepLines w:val="0"/>
        <w:keepNext w:val="0"/>
        <w:pageBreakBefore w:val="0"/>
        <w:spacing w:after="0"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25.对投标文件的初审</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25.1投标文件初审分为资格审查和符合性审查。</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25.1.1资格审查：依据法律法规和招标文件的规定，由采购人对投标文件中的资格证明文件进行审查。资格审查的结论，采购人以书面形式向评委会进行反馈。</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采购人在进行资格性审查的同时，将在“信用中国”网站（www.creditchina.gov.cn）查询投标人的信用记录，以确定投标人是否具备投标资格,查询结果留存并归档。</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25.1.2符合性审查：依据招标文件的规定，由评委会从投标文件的有效性、完整性和对招标文件的响应程度进行审查，以确定是否对招标文件的实质性要求作出响应。</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25.1.3未通过资格审查或符合性审查的投标人，采购代理机构将在苏采云系统中告知未通过资格审查或符合性审查的原因，评标结束后，采购代理机构将不再告知未通过资格审查和符合性审查的原因。</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keepLines w:val="0"/>
        <w:keepNext w:val="0"/>
        <w:pageBreakBefore w:val="0"/>
        <w:spacing w:after="0" w:line="48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keepLines w:val="0"/>
        <w:keepNext w:val="0"/>
        <w:pageBreakBefore w:val="0"/>
        <w:spacing w:after="0" w:line="48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25.3如果投标文件实质上没有响应招标文件的要求，评委会将予以拒绝，投标人不得通过修改或撤销不合要求的偏离或保留而使其投标成为实质性响应的投标。</w:t>
      </w:r>
      <w:r/>
    </w:p>
    <w:p>
      <w:pPr>
        <w:ind w:firstLine="480"/>
        <w:jc w:val="left"/>
        <w:keepLines w:val="0"/>
        <w:keepNext w:val="0"/>
        <w:pageBreakBefore w:val="0"/>
        <w:spacing w:after="0" w:line="48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25.4评委会将对确定为实质性响应的投标进行进一步审核，确定其是否有计算上或累加上的算术错误，修正错误的原则如下：</w:t>
      </w:r>
      <w:r/>
    </w:p>
    <w:p>
      <w:pPr>
        <w:ind w:firstLine="480"/>
        <w:jc w:val="left"/>
        <w:keepLines w:val="0"/>
        <w:keepNext w:val="0"/>
        <w:pageBreakBefore w:val="0"/>
        <w:spacing w:after="0" w:line="48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（1）投标文件中开标一览表内容与投标文件中相应内容不一致的，以开标一览表为准。</w:t>
      </w:r>
      <w:r/>
    </w:p>
    <w:p>
      <w:pPr>
        <w:ind w:firstLine="480"/>
        <w:jc w:val="left"/>
        <w:keepLines w:val="0"/>
        <w:keepNext w:val="0"/>
        <w:pageBreakBefore w:val="0"/>
        <w:spacing w:after="0" w:line="48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（2）大写金额和小写金额不一致的，以大写金额为准。</w:t>
      </w:r>
      <w:r/>
    </w:p>
    <w:p>
      <w:pPr>
        <w:ind w:firstLine="480"/>
        <w:jc w:val="left"/>
        <w:keepLines w:val="0"/>
        <w:keepNext w:val="0"/>
        <w:pageBreakBefore w:val="0"/>
        <w:spacing w:after="0" w:line="48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（3）单价金额小数点或者百分比有明显错位的，以开标一览表的总价为准，并修改单价。</w:t>
      </w:r>
      <w:r/>
    </w:p>
    <w:p>
      <w:pPr>
        <w:ind w:firstLine="480"/>
        <w:jc w:val="left"/>
        <w:keepLines w:val="0"/>
        <w:keepNext w:val="0"/>
        <w:pageBreakBefore w:val="0"/>
        <w:spacing w:after="0" w:line="48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（4）总价金额与按单价汇总金额不一致的，以单价金额计算结果为准。</w:t>
      </w:r>
      <w:r/>
    </w:p>
    <w:p>
      <w:pPr>
        <w:ind w:firstLine="480"/>
        <w:jc w:val="left"/>
        <w:keepLines w:val="0"/>
        <w:keepNext w:val="0"/>
        <w:pageBreakBefore w:val="0"/>
        <w:spacing w:after="0" w:line="48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同时出现两种以上错误的，按照前款规定的顺序修正。</w:t>
      </w:r>
      <w:r/>
    </w:p>
    <w:p>
      <w:pPr>
        <w:ind w:firstLine="480"/>
        <w:jc w:val="left"/>
        <w:keepLines w:val="0"/>
        <w:keepNext w:val="0"/>
        <w:pageBreakBefore w:val="0"/>
        <w:spacing w:after="0" w:line="48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keepLines w:val="0"/>
        <w:keepNext w:val="0"/>
        <w:pageBreakBefore w:val="0"/>
        <w:spacing w:after="0" w:line="48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25.6投标人在开、评标全过程中应保持通讯畅通，及时登录苏采云系统查阅、答复相关信息，并安排专人与采购人及评标委员会联系。</w:t>
      </w:r>
      <w:r/>
    </w:p>
    <w:p>
      <w:pPr>
        <w:ind w:firstLine="482"/>
        <w:jc w:val="left"/>
        <w:keepLines w:val="0"/>
        <w:keepNext w:val="0"/>
        <w:pageBreakBefore w:val="0"/>
        <w:spacing w:after="0" w:line="480" w:lineRule="exact"/>
        <w:widowControl w:val="off"/>
        <w:rPr>
          <w:rFonts w:hint="eastAsia" w:ascii="宋体" w:hAnsi="宋体" w:eastAsia="宋体" w:cs="宋体"/>
          <w:b/>
          <w:bCs/>
          <w:sz w:val="24"/>
          <w:szCs w:val="20"/>
        </w:rPr>
      </w:pPr>
      <w:r>
        <w:rPr>
          <w:rFonts w:hint="eastAsia" w:ascii="宋体" w:hAnsi="宋体" w:eastAsia="宋体" w:cs="宋体"/>
          <w:b/>
          <w:bCs/>
          <w:sz w:val="24"/>
          <w:szCs w:val="20"/>
        </w:rPr>
        <w:t xml:space="preserve">26.无效投标条款和废标条款</w:t>
      </w:r>
      <w:r/>
    </w:p>
    <w:p>
      <w:pPr>
        <w:ind w:firstLine="480"/>
        <w:jc w:val="left"/>
        <w:keepLines w:val="0"/>
        <w:keepNext w:val="0"/>
        <w:pageBreakBefore w:val="0"/>
        <w:spacing w:after="0" w:line="48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26.1无效投标条款</w:t>
      </w:r>
      <w:r/>
    </w:p>
    <w:p>
      <w:pPr>
        <w:ind w:firstLine="480"/>
        <w:jc w:val="left"/>
        <w:keepLines w:val="0"/>
        <w:keepNext w:val="0"/>
        <w:pageBreakBefore w:val="0"/>
        <w:spacing w:after="0" w:line="48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26.1.1投标人在苏采云系统规定的时间内未成功解密电子投标文件的。</w:t>
      </w:r>
      <w:r/>
    </w:p>
    <w:p>
      <w:pPr>
        <w:ind w:firstLine="480"/>
        <w:jc w:val="left"/>
        <w:keepLines w:val="0"/>
        <w:keepNext w:val="0"/>
        <w:pageBreakBefore w:val="0"/>
        <w:spacing w:after="0" w:line="48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26.1.2投标人未按照招标文件要求上传电子投标文件的。</w:t>
      </w:r>
      <w:r/>
    </w:p>
    <w:p>
      <w:pPr>
        <w:ind w:firstLine="480"/>
        <w:jc w:val="left"/>
        <w:keepLines w:val="0"/>
        <w:keepNext w:val="0"/>
        <w:pageBreakBefore w:val="0"/>
        <w:spacing w:after="0" w:line="48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26.1.3同一投标人提交两个（含两个）以上不同的投标报价的。</w:t>
      </w:r>
      <w:r/>
    </w:p>
    <w:p>
      <w:pPr>
        <w:ind w:firstLine="480"/>
        <w:jc w:val="left"/>
        <w:keepLines w:val="0"/>
        <w:keepNext w:val="0"/>
        <w:pageBreakBefore w:val="0"/>
        <w:spacing w:after="0" w:line="48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26.1.4投标人不具备招标文件中规定资格要求的。</w:t>
      </w:r>
      <w:r/>
    </w:p>
    <w:p>
      <w:pPr>
        <w:ind w:firstLine="480"/>
        <w:jc w:val="left"/>
        <w:keepLines w:val="0"/>
        <w:keepNext w:val="0"/>
        <w:pageBreakBefore w:val="0"/>
        <w:spacing w:after="0" w:line="48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26.1.5投标人的报价超过了采购预算或最高限价的。</w:t>
      </w:r>
      <w:r/>
    </w:p>
    <w:p>
      <w:pPr>
        <w:ind w:firstLine="480"/>
        <w:jc w:val="left"/>
        <w:keepLines w:val="0"/>
        <w:keepNext w:val="0"/>
        <w:pageBreakBefore w:val="0"/>
        <w:spacing w:after="0" w:line="48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26.1.6未通过符合性审查的。</w:t>
      </w:r>
      <w:r/>
    </w:p>
    <w:p>
      <w:pPr>
        <w:ind w:firstLine="480"/>
        <w:jc w:val="left"/>
        <w:keepLines w:val="0"/>
        <w:keepNext w:val="0"/>
        <w:pageBreakBefore w:val="0"/>
        <w:spacing w:after="0" w:line="48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26.1.7不符合招标文件中规定的实质性要求和条件的</w:t>
      </w:r>
      <w:r>
        <w:rPr>
          <w:rFonts w:hint="eastAsia" w:ascii="宋体" w:hAnsi="宋体" w:eastAsia="宋体" w:cs="宋体"/>
          <w:i/>
          <w:iCs/>
          <w:sz w:val="24"/>
          <w:szCs w:val="20"/>
          <w:u w:val="single"/>
        </w:rPr>
        <w:t xml:space="preserve">（本招标文件中斜体下划线部分为实质性要求和条件）</w:t>
      </w:r>
      <w:r>
        <w:rPr>
          <w:rFonts w:hint="eastAsia" w:ascii="宋体" w:hAnsi="宋体" w:eastAsia="宋体" w:cs="宋体"/>
          <w:sz w:val="24"/>
          <w:szCs w:val="20"/>
        </w:rPr>
        <w:t xml:space="preserve">。</w:t>
      </w:r>
      <w:r/>
    </w:p>
    <w:p>
      <w:pPr>
        <w:ind w:firstLine="480"/>
        <w:jc w:val="left"/>
        <w:keepLines w:val="0"/>
        <w:keepNext w:val="0"/>
        <w:pageBreakBefore w:val="0"/>
        <w:spacing w:after="0" w:line="48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keepLines w:val="0"/>
        <w:keepNext w:val="0"/>
        <w:pageBreakBefore w:val="0"/>
        <w:spacing w:after="0" w:line="48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26.1.9投标文件含有采购人不能接受的附加条件的。</w:t>
      </w:r>
      <w:r/>
    </w:p>
    <w:p>
      <w:pPr>
        <w:ind w:firstLine="480"/>
        <w:jc w:val="left"/>
        <w:keepLines w:val="0"/>
        <w:keepNext w:val="0"/>
        <w:pageBreakBefore w:val="0"/>
        <w:spacing w:after="0" w:line="48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26.1.10异常低价审查</w:t>
      </w:r>
      <w:r/>
    </w:p>
    <w:p>
      <w:pPr>
        <w:ind w:firstLine="480"/>
        <w:jc w:val="left"/>
        <w:keepLines w:val="0"/>
        <w:keepNext w:val="0"/>
        <w:pageBreakBefore w:val="0"/>
        <w:spacing w:after="0" w:line="48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26.1.10.1评审过程中出现下列情形之一的，评标委员会应当启动异常低价投标（响应）审查程序：</w:t>
      </w:r>
      <w:r/>
    </w:p>
    <w:p>
      <w:pPr>
        <w:ind w:firstLine="480"/>
        <w:jc w:val="left"/>
        <w:keepLines w:val="0"/>
        <w:keepNext w:val="0"/>
        <w:pageBreakBefore w:val="0"/>
        <w:spacing w:after="0" w:line="48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（1）投标（响应）报价低于采购项目预算50% 的，即投标（响应）报价&lt;采购项目预算×50% ；</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（2）投标（响应）报价低于采购项目最高限价45% 的，即投标（响应）报价&lt;采购项目最高限价×45% ；</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（3）评标委员会认定的供应商报价过低、有可能影响产品质量或者不能诚信履约的其他情形。</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26.1.10.2启动异常低价投标（响应）审查后，评标委员会应当要求相关投标（响应）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26.1.11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26.1.12投标文件未按照招标文件要求加盖CA电子公章的。</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26.1.13其他法律、法规及本招标文件规定的属无效投标的情形。</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26.2废标条款</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26.2.1符合专业条件的投标人或者对招标文件作实质响应的投标人不足三家的。</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26.2.2出现影响采购公正的违法、违规行为的。</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26.2.3因重大变故，采购任务取消的。</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26.2.4评标委员会认定招标文件存在歧义、重大缺陷导致评审工作无法进行。</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26.2.5因苏采云系统系统故障原因造成开标不成功的。</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26.3 投标截止时间结束后参加投标的投标人不足三家的处理：</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26.3.1如出现投标截止时间结束后参加投标的投标人或者在评标期间对招标文件做出实质响应的投标人不足三家情况，按政府采购相关规定执行。</w:t>
      </w:r>
      <w:r/>
    </w:p>
    <w:p>
      <w:pPr>
        <w:ind w:firstLine="482"/>
        <w:jc w:val="left"/>
        <w:keepLines w:val="0"/>
        <w:keepNext w:val="0"/>
        <w:pageBreakBefore w:val="0"/>
        <w:spacing w:after="0"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六、定标</w:t>
      </w:r>
      <w:r/>
    </w:p>
    <w:p>
      <w:pPr>
        <w:ind w:firstLine="482"/>
        <w:jc w:val="left"/>
        <w:keepLines w:val="0"/>
        <w:keepNext w:val="0"/>
        <w:pageBreakBefore w:val="0"/>
        <w:spacing w:after="0"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27.确定中标单位</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27.1中标候选人的选取原则和数量见招标文件第五章规定。 </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27.2采购人应根据评委会推荐的中标候选人确定中标人。</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27.3采购代理机构将在“中国政府采购网”、“江苏政府采购网”、“盐城市政府采购网”发布中标公告，公告期限为1个工作日。</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27.4若有充分证据证明，中标人出现下列情况之一的，一经查实，将被取消中标资格：</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27.4.1提供虚假材料谋取中标的。</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27.4.2向采购人、采购代理机构行贿或者提供其他不正当利益的。</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27.4.3属于本文件规定的无效条件，但在评标过程中又未被评委会发现的。</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27.4.4与采购人或者其他投标人恶意串通的。</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27.4.5采取不正当手段诋毁、排挤其他投标人的。</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27.5 有下列情形之一的，视为投标人串通投标，投标无效：</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27.5.1不同投标人的投标文件由同一单位或者个人编制。</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27.5.2不同投标人委托同一单位或者个人办理投标事宜。</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27.5.3不同投标人的投标文件载明的项目管理成员或者联系人员为同一人。</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27.5.4不同投标人的投标文件异常一致或者投标报价呈规律性差异。</w:t>
      </w:r>
      <w:r/>
    </w:p>
    <w:p>
      <w:pPr>
        <w:ind w:firstLine="482"/>
        <w:jc w:val="left"/>
        <w:keepLines w:val="0"/>
        <w:keepNext w:val="0"/>
        <w:pageBreakBefore w:val="0"/>
        <w:spacing w:after="0"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28.质疑处理</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28.1提出质疑的投标人应当是参与所质疑项目采购活动的投标人。潜在投标人依法获取其可质疑的招标文件的，可以对招标文件提出质疑。</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28.2投标人认为招标文件、采购过程和采购结果使自己的权益受到损害的，可以在知道或应知其权益受到损害之日起七个工作日内，以书面形式根据下述28.4条款的规定向采购代理机构提出质疑。上述应知其权益受到损害之日，是指：</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28.2.1对可以质疑的招标文件提出质疑的，为收到招标文件之日或者招标文件公告期限届满之日；</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28.2.2对采购过程提出质疑的，为各采购程序环节结束之日；</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28.2.3对中标或者成交结果提出质疑的，为中标或者成交结果公告期限届满之日。</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投标人应当在法定质疑期内一次性提出针对同一采购程序环节的质疑。投标人如在法定期限内对同一采购程序环节提出多次质疑的，采购代理机构将只对投标人第一次质疑作出答复。</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28.4投标人（含潜在投标人）对采购方式、采购需求、投标人资格条件及审查结果、评标方法和评标标准、合同文本及其他事项的询问、质疑请向采购代理机构提出，由采购代理机构负责答复。</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采购代理机构只接收以纸质原件形式送达的质疑,采购代理机构不接受未填写快递运单的快件。</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28.5 以下情形的质疑不予受理</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28.5.1内容不符合《政府采购质疑和投诉办法》第十二条规定的质疑。</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28.5.2超出政府采购法定期限的质疑。</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28.5.3以传真、电子邮件等方式递交的非原件形式的质疑。</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28.5.4未参加投标活动的投标人或在投标活动中自身权益未受到损害的投标人所提出的质疑。</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28.5.5投标人组成联合体参加投标，联合体中任何一方或多方未按要求签字、盖章、加盖公章的质疑。</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28.6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2"/>
        <w:jc w:val="left"/>
        <w:keepLines w:val="0"/>
        <w:keepNext w:val="0"/>
        <w:pageBreakBefore w:val="0"/>
        <w:spacing w:after="0"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29.中标通知书</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29.l</w:t>
      </w:r>
      <w:r>
        <w:rPr>
          <w:rFonts w:hint="eastAsia" w:ascii="宋体" w:hAnsi="宋体" w:eastAsia="宋体" w:cs="宋体"/>
          <w:sz w:val="24"/>
          <w:szCs w:val="20"/>
          <w:lang w:val="zh-CN"/>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sz w:val="24"/>
          <w:szCs w:val="20"/>
        </w:rPr>
        <w:t xml:space="preserve">。</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29.2中标通知书将是合同的一个组成部分。对采购人和中标人均具有法律效力。中标通知书发出后，采购人改变中标结果的，或者中标人放弃中标项目的，应当依法承担法律责任。</w:t>
      </w:r>
      <w:r/>
    </w:p>
    <w:p>
      <w:pPr>
        <w:ind w:firstLine="482"/>
        <w:jc w:val="left"/>
        <w:keepLines w:val="0"/>
        <w:keepNext w:val="0"/>
        <w:pageBreakBefore w:val="0"/>
        <w:spacing w:after="0"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七、授予合同</w:t>
      </w:r>
      <w:r/>
    </w:p>
    <w:p>
      <w:pPr>
        <w:ind w:firstLine="482"/>
        <w:jc w:val="left"/>
        <w:keepLines w:val="0"/>
        <w:keepNext w:val="0"/>
        <w:pageBreakBefore w:val="0"/>
        <w:spacing w:after="0"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30.签订合同</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30.l中标人应当在中标通知书发出之日起三十日内，按照招标文件确定的事项与采购人签订政府采购合同。</w:t>
      </w:r>
      <w:r/>
    </w:p>
    <w:p>
      <w:pPr>
        <w:ind w:firstLine="480"/>
        <w:jc w:val="left"/>
        <w:keepLines w:val="0"/>
        <w:keepNext w:val="0"/>
        <w:pageBreakBefore w:val="0"/>
        <w:spacing w:after="0" w:line="480" w:lineRule="exact"/>
        <w:widowControl/>
        <w:rPr>
          <w:rFonts w:ascii="宋体" w:hAnsi="宋体" w:cs="宋体"/>
          <w:sz w:val="21"/>
          <w:szCs w:val="21"/>
        </w:rPr>
      </w:pPr>
      <w:r>
        <w:rPr>
          <w:rFonts w:hint="eastAsia" w:ascii="宋体" w:hAnsi="宋体" w:eastAsia="宋体" w:cs="宋体"/>
          <w:sz w:val="24"/>
          <w:szCs w:val="20"/>
        </w:rPr>
        <w:t xml:space="preserve">30.2招标文件、中标人的投标文件及招标过程中有关澄清、承诺文件均应作为合同附件。</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30.3签订合同后，</w:t>
      </w:r>
      <w:r>
        <w:rPr>
          <w:rFonts w:hint="eastAsia" w:ascii="宋体" w:hAnsi="宋体" w:eastAsia="宋体" w:cs="宋体"/>
          <w:i/>
          <w:iCs/>
          <w:sz w:val="24"/>
          <w:szCs w:val="20"/>
          <w:u w:val="single"/>
        </w:rPr>
        <w:t xml:space="preserve">中标人不得将合同标的进行转包</w:t>
      </w:r>
      <w:r>
        <w:rPr>
          <w:rFonts w:hint="eastAsia" w:ascii="宋体" w:hAnsi="宋体" w:eastAsia="宋体" w:cs="宋体"/>
          <w:sz w:val="24"/>
          <w:szCs w:val="20"/>
        </w:rPr>
        <w:t xml:space="preserve">。未经采购人同意，中标人也不得采用分包的形式履行合同，否则采购人有权终止合同。转包或分包造成采购人损失的，中标人应承担相应赔偿责任。</w:t>
      </w:r>
      <w:r/>
    </w:p>
    <w:p>
      <w:pPr>
        <w:ind w:firstLine="482"/>
        <w:jc w:val="left"/>
        <w:keepLines w:val="0"/>
        <w:keepNext w:val="0"/>
        <w:pageBreakBefore w:val="0"/>
        <w:spacing w:after="0"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31.服务（包含与服务相关的货物）的追加</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2"/>
        <w:jc w:val="left"/>
        <w:keepLines w:val="0"/>
        <w:keepNext w:val="0"/>
        <w:pageBreakBefore w:val="0"/>
        <w:spacing w:after="0"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32.政府采购政策功能落实</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32.1政府采购履约资金扶持政策</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lang w:val="zh-CN"/>
        </w:rPr>
        <w:t xml:space="preserve">根据《转发江苏省财政厅 中国人民银行南京分行&lt;关于深入推进政府采购线上合同信用融资工作的通知&gt;的通知》（盐财购〔2021〕20号）规定，中标投标人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rPr>
          <w:rFonts w:hint="eastAsia" w:ascii="宋体" w:hAnsi="宋体" w:eastAsia="宋体" w:cs="宋体"/>
          <w:sz w:val="24"/>
          <w:szCs w:val="20"/>
        </w:rPr>
        <w:t xml:space="preserve">。</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32.2进口产品</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32.3中小企业、监狱企业及残疾人福利性单位</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32.3.1中小企业定义：</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中小企业是</w:t>
      </w:r>
      <w:r>
        <w:rPr>
          <w:rFonts w:hint="eastAsia" w:ascii="宋体" w:hAnsi="宋体" w:eastAsia="宋体" w:cs="宋体"/>
          <w:sz w:val="24"/>
          <w:szCs w:val="20"/>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32.3.2供应商提供的货物、工程或者服务符合下列情形的，享受中小企业扶持政策：</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32.3.2.1在货物采购项目中，货物由中小企业制造，即货物由中小企业生产且使用该中小企业商号或者注册商标；</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32.3.2.2在工程采购项目中，工程由中小企业承建，即工程施工单位为中小企业；</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32.3.2.3在服务采购项目中，服务由中小企业承接，即提供服务的人员为中小企业依照《中华人民共和国劳动合同法》订立劳动合同的从业人员。</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32.3.3在货物采购项目中，供应商提供的货物既有中小企业制造货物，也有大型企业制造货物的，不享受中小企业扶持政策。</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32.3.4以联合体形式参加政府采购活动，联合体各方均为中小企业的，联合体视同中小企业。其中，联合体各方均为小微企业的，联合体视同小微企业。</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32.3.6残疾人福利单位定义：享受政府采购支持政策的残疾人福利性单位应当同时满足以下条件：</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32.3.6.1安置的残疾人占本单位在职职工人数的比例不低于25%（含25%），并且安置的残疾人人数不少于10 人（含10 人）；</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32.3.6.2依法与安置的每位残疾人签订了一年以上（含一年）的劳动合同或服务协议；</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32.3.6.3为安置的每位残疾人按月足额缴纳了基本养老保险、基本医疗保险、失业保险、工伤保险和生育保险等社会保险费；</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32.3.6.4通过银行等金融机构向安置的每位残疾人，按月支付了不低于单位所在区县适用的经省级人民政府批准的月最低工资标准的工资；</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32.3.6.5提供本单位制造的货物、承担的工程或者服务（以下简称产品），或者提供其他残疾人福利性单位制造的货物（不包括使用非残疾人福利性单位注册商标的货物）；</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32.3.7本项目是否专门面向中小企业预留采购份额见第一章《招标公告》。</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32.3.8采购标的对应的中小企业划分标准所属行业见第四章《采购需求》。</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32.3.9小微企业价格评审优惠的政策：见第五章《评标方法和评标标准》。</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32.4政府采购节能产品、环境标志产品</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sz w:val="24"/>
          <w:szCs w:val="20"/>
        </w:rPr>
        <w:t xml:space="preserve">如属政府强制采购产品未提供认证证书的或认证证书提供不全的将视为未实质性响应采购要求</w:t>
      </w:r>
      <w:r>
        <w:rPr>
          <w:rFonts w:hint="eastAsia" w:ascii="宋体" w:hAnsi="宋体" w:eastAsia="宋体" w:cs="宋体"/>
          <w:sz w:val="24"/>
          <w:szCs w:val="20"/>
        </w:rPr>
        <w:t xml:space="preserve">。其他条件相同情况下，应当优先采购节能产品、环境标志产品。</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32.5绿色包装</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32.6政府采购创新产品</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采购人优先采购各级政府部门公开发布的有效期内的创新产品、创新服务、首台套、首购首用等《目录》的创新产品。</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32.7绿色数据中心政策 </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本文件中若涉及到数据中心采购，采购人应依据《绿色数据中心政府采购需求标准（试行）》（财办库〔2023〕7号）文件精神</w:t>
      </w:r>
      <w:r>
        <w:rPr>
          <w:rFonts w:hint="eastAsia" w:ascii="宋体" w:hAnsi="宋体" w:eastAsia="宋体" w:cs="宋体"/>
          <w:sz w:val="24"/>
          <w:szCs w:val="20"/>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32.8履约保证金政策</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确需收取履约保证金的，履约保证金的缴纳形式：</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left"/>
        <w:keepLines w:val="0"/>
        <w:keepNext w:val="0"/>
        <w:pageBreakBefore w:val="0"/>
        <w:spacing w:after="0"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 如以履约保函（保险）形式缴纳履约保证金，供应商可通过政府采购电子履约保函（保险）平台（www.jsdzbh.com）在线申请履约保函（保险）。</w:t>
      </w:r>
      <w:r/>
    </w:p>
    <w:p>
      <w:pPr>
        <w:ind w:firstLine="480"/>
        <w:jc w:val="left"/>
        <w:spacing w:line="560" w:lineRule="exact"/>
        <w:widowControl/>
        <w:rPr>
          <w:rFonts w:ascii="宋体" w:hAnsi="宋体" w:eastAsia="宋体" w:cs="宋体"/>
          <w:lang w:eastAsia="zh-CN"/>
        </w:rPr>
      </w:pPr>
      <w:r>
        <w:rPr>
          <w:rFonts w:hint="eastAsia" w:ascii="宋体" w:hAnsi="宋体" w:eastAsia="宋体" w:cs="宋体"/>
          <w:sz w:val="24"/>
          <w:szCs w:val="20"/>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rPr>
          <w:rFonts w:hint="eastAsia"/>
          <w:b/>
          <w:bCs/>
          <w:sz w:val="36"/>
          <w:szCs w:val="36"/>
          <w:lang w:eastAsia="zh-CN"/>
        </w:rPr>
      </w:pPr>
      <w:r/>
      <w:bookmarkStart w:id="95" w:name="_Toc27520"/>
      <w:r>
        <w:rPr>
          <w:rFonts w:hint="eastAsia"/>
          <w:b/>
          <w:bCs/>
          <w:sz w:val="36"/>
          <w:szCs w:val="36"/>
          <w:lang w:eastAsia="zh-CN"/>
        </w:rPr>
        <w:br w:type="page" w:clear="all"/>
      </w:r>
      <w:r/>
    </w:p>
    <w:p>
      <w:pPr>
        <w:pStyle w:val="712"/>
        <w:jc w:val="center"/>
        <w:rPr>
          <w:b/>
          <w:bCs/>
          <w:sz w:val="36"/>
          <w:szCs w:val="36"/>
          <w:lang w:eastAsia="zh-CN"/>
        </w:rPr>
      </w:pPr>
      <w:r>
        <w:rPr>
          <w:rFonts w:hint="eastAsia"/>
          <w:b/>
          <w:bCs/>
          <w:sz w:val="36"/>
          <w:szCs w:val="36"/>
          <w:lang w:eastAsia="zh-CN"/>
        </w:rPr>
        <w:t xml:space="preserve">第三章合同</w:t>
      </w:r>
      <w:bookmarkEnd w:id="95"/>
      <w:r>
        <w:rPr>
          <w:rFonts w:hint="eastAsia"/>
          <w:b/>
          <w:bCs/>
          <w:sz w:val="36"/>
          <w:szCs w:val="36"/>
          <w:lang w:val="en-US" w:eastAsia="zh-CN"/>
        </w:rPr>
        <w:t xml:space="preserve">文本</w:t>
      </w:r>
      <w:r/>
    </w:p>
    <w:p>
      <w:pPr>
        <w:pStyle w:val="724"/>
        <w:ind w:left="0" w:firstLine="440"/>
        <w:jc w:val="both"/>
        <w:spacing w:after="0" w:line="380" w:lineRule="exact"/>
        <w:rPr>
          <w:rFonts w:hint="eastAsia" w:ascii="宋体" w:hAnsi="宋体" w:eastAsiaTheme="minorHAnsi" w:cstheme="minorBidi"/>
          <w:color w:val="000000"/>
          <w:sz w:val="24"/>
          <w:szCs w:val="24"/>
          <w:lang w:val="en-US" w:eastAsia="zh-CN" w:bidi="ar-SA"/>
        </w:rPr>
      </w:pPr>
      <w:r>
        <w:rPr>
          <w:rFonts w:hint="eastAsia" w:ascii="宋体" w:hAnsi="宋体" w:eastAsiaTheme="minorHAnsi" w:cstheme="minorBidi"/>
          <w:color w:val="000000"/>
          <w:sz w:val="24"/>
          <w:szCs w:val="24"/>
          <w:lang w:val="en-US" w:eastAsia="zh-CN" w:bidi="ar-SA"/>
        </w:rPr>
        <w:t xml:space="preserve">以下为中标后签定本项目合同的通用条款，中标供应商不得提出实质性的修改，关于专用条款将由采购人与中标供应商结合本项目具体情况协商后签订。</w:t>
      </w:r>
      <w:r/>
    </w:p>
    <w:p>
      <w:pPr>
        <w:pStyle w:val="724"/>
        <w:ind w:left="0"/>
        <w:jc w:val="center"/>
        <w:spacing w:after="0" w:line="380" w:lineRule="exact"/>
        <w:rPr>
          <w:rFonts w:ascii="宋体" w:hAnsi="宋体" w:eastAsia="宋体" w:cs="宋体"/>
          <w:b/>
          <w:bCs/>
          <w:sz w:val="32"/>
          <w:szCs w:val="32"/>
          <w:lang w:eastAsia="zh-CN"/>
        </w:rPr>
      </w:pPr>
      <w:r>
        <w:rPr>
          <w:rFonts w:ascii="宋体" w:hAnsi="宋体" w:eastAsia="宋体" w:cs="宋体"/>
          <w:b/>
          <w:bCs/>
          <w:sz w:val="32"/>
          <w:szCs w:val="32"/>
          <w:lang w:eastAsia="zh-CN"/>
        </w:rPr>
      </w:r>
      <w:r/>
    </w:p>
    <w:p>
      <w:pPr>
        <w:pStyle w:val="724"/>
        <w:ind w:left="0"/>
        <w:jc w:val="center"/>
        <w:spacing w:after="0" w:line="380" w:lineRule="exact"/>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 xml:space="preserve">政府采购合同</w:t>
      </w:r>
      <w:r/>
    </w:p>
    <w:p>
      <w:pPr>
        <w:ind w:firstLine="480"/>
        <w:jc w:val="both"/>
        <w:keepLines w:val="0"/>
        <w:keepNext w:val="0"/>
        <w:pageBreakBefore w:val="0"/>
        <w:spacing w:after="0" w:line="480" w:lineRule="exact"/>
        <w:widowControl w:val="off"/>
        <w:rPr>
          <w:rFonts w:hint="eastAsia" w:ascii="宋体" w:hAnsi="宋体" w:eastAsia="宋体" w:cs="宋体"/>
          <w:color w:val="auto"/>
          <w:sz w:val="24"/>
          <w:szCs w:val="24"/>
          <w:lang w:eastAsia="zh-CN"/>
        </w:rPr>
      </w:pPr>
      <w:r>
        <w:rPr>
          <w:rFonts w:hint="default" w:eastAsia="宋体" w:cs="宋体" w:asciiTheme="minorAscii" w:hAnsiTheme="minorAscii"/>
          <w:color w:val="auto"/>
          <w:sz w:val="24"/>
          <w:szCs w:val="24"/>
          <w:lang w:eastAsia="zh-CN"/>
        </w:rPr>
        <w:t xml:space="preserve">项目名称：</w:t>
      </w:r>
      <w:r>
        <w:rPr>
          <w:rFonts w:hint="eastAsia" w:eastAsia="宋体" w:cs="宋体" w:asciiTheme="minorAscii" w:hAnsiTheme="minorAscii"/>
          <w:color w:val="auto"/>
          <w:sz w:val="24"/>
          <w:szCs w:val="24"/>
          <w:lang w:val="en-US" w:eastAsia="zh-CN"/>
        </w:rPr>
        <w:t xml:space="preserve">盐城市毓龙路实验学校物业服务项目（二次）</w:t>
      </w:r>
      <w:r/>
    </w:p>
    <w:p>
      <w:pPr>
        <w:pStyle w:val="750"/>
        <w:ind w:firstLine="480"/>
        <w:jc w:val="both"/>
        <w:keepLines w:val="0"/>
        <w:keepNext w:val="0"/>
        <w:pageBreakBefore w:val="0"/>
        <w:spacing w:beforeAutospacing="0" w:after="0" w:afterAutospacing="0" w:line="480" w:lineRule="exact"/>
        <w:widowControl w:val="off"/>
        <w:rPr>
          <w:u w:val="none"/>
        </w:rPr>
      </w:pPr>
      <w:r>
        <w:rPr>
          <w:rFonts w:hint="eastAsia" w:ascii="宋体" w:hAnsi="宋体" w:eastAsia="宋体" w:cs="宋体"/>
          <w:color w:val="000000"/>
        </w:rPr>
        <w:t xml:space="preserve">甲方：（买方）</w:t>
      </w:r>
      <w:r>
        <w:rPr>
          <w:rFonts w:hint="eastAsia" w:ascii="宋体" w:hAnsi="宋体" w:eastAsia="宋体" w:cs="宋体"/>
          <w:color w:val="000000"/>
          <w:u w:val="none"/>
        </w:rPr>
        <w:t xml:space="preserve">_________</w:t>
      </w:r>
      <w:r/>
    </w:p>
    <w:p>
      <w:pPr>
        <w:pStyle w:val="750"/>
        <w:ind w:firstLine="480"/>
        <w:jc w:val="both"/>
        <w:keepLines w:val="0"/>
        <w:keepNext w:val="0"/>
        <w:pageBreakBefore w:val="0"/>
        <w:spacing w:beforeAutospacing="0" w:after="0" w:afterAutospacing="0" w:line="480" w:lineRule="exact"/>
        <w:widowControl w:val="off"/>
        <w:rPr>
          <w:rFonts w:hint="eastAsia" w:eastAsia="宋体"/>
          <w:lang w:val="en-US" w:eastAsia="zh-CN"/>
        </w:rPr>
      </w:pPr>
      <w:r>
        <w:rPr>
          <w:rFonts w:hint="eastAsia" w:ascii="宋体" w:hAnsi="宋体" w:eastAsia="宋体" w:cs="宋体"/>
          <w:color w:val="000000"/>
        </w:rPr>
        <w:t xml:space="preserve">乙方：（卖方）_________</w:t>
      </w:r>
      <w:r>
        <w:rPr>
          <w:rFonts w:hint="eastAsia" w:ascii="宋体" w:hAnsi="宋体" w:eastAsia="宋体" w:cs="宋体"/>
          <w:color w:val="000000"/>
          <w:lang w:val="en-US" w:eastAsia="zh-CN"/>
        </w:rPr>
        <w:t xml:space="preserve"> </w:t>
      </w:r>
      <w:r/>
    </w:p>
    <w:p>
      <w:pPr>
        <w:ind w:firstLine="480"/>
        <w:keepLines w:val="0"/>
        <w:keepNext w:val="0"/>
        <w:pageBreakBefore w:val="0"/>
        <w:spacing w:after="0" w:line="480" w:lineRule="exact"/>
        <w:widowControl w:val="off"/>
        <w:rPr>
          <w:rFonts w:ascii="宋体" w:hAnsi="宋体"/>
          <w:color w:val="000000"/>
          <w:sz w:val="24"/>
          <w:szCs w:val="24"/>
          <w:lang w:eastAsia="zh-CN"/>
        </w:rPr>
      </w:pPr>
      <w:r>
        <w:rPr>
          <w:rFonts w:hint="eastAsia" w:ascii="宋体" w:hAnsi="宋体"/>
          <w:color w:val="000000"/>
          <w:sz w:val="24"/>
          <w:szCs w:val="24"/>
          <w:lang w:eastAsia="zh-CN"/>
        </w:rPr>
        <w:t xml:space="preserve">甲、乙双方根据《中华人民共和国政府采购法》、《中华人民共和国民法典》等有关法律、法规的规定，甲方通过公开招标方式选聘乙方为</w:t>
      </w:r>
      <w:r>
        <w:rPr>
          <w:rFonts w:hint="eastAsia" w:ascii="宋体" w:hAnsi="宋体" w:eastAsia="宋体" w:cs="宋体"/>
          <w:color w:val="000000"/>
        </w:rPr>
        <w:t xml:space="preserve">____________________</w:t>
      </w:r>
      <w:r>
        <w:rPr>
          <w:rFonts w:hint="eastAsia" w:ascii="宋体" w:hAnsi="宋体" w:eastAsia="宋体" w:cs="宋体"/>
          <w:color w:val="auto"/>
          <w:sz w:val="24"/>
          <w:szCs w:val="24"/>
          <w:highlight w:val="none"/>
          <w:lang w:val="en-US" w:eastAsia="zh-CN"/>
        </w:rPr>
        <w:t xml:space="preserve">（物业名称，以下简称“本物业”）的物业管理服务单位。</w:t>
      </w:r>
      <w:r>
        <w:rPr>
          <w:rFonts w:hint="eastAsia" w:ascii="宋体" w:hAnsi="宋体"/>
          <w:color w:val="000000"/>
          <w:sz w:val="24"/>
          <w:szCs w:val="24"/>
          <w:lang w:eastAsia="zh-CN"/>
        </w:rPr>
        <w:t xml:space="preserve">在自愿、平等、诚实信用、协商一致的基础上，就本项目的有关事宜，订立本合同。</w:t>
      </w:r>
      <w:r/>
    </w:p>
    <w:p>
      <w:pPr>
        <w:pStyle w:val="736"/>
        <w:ind w:firstLine="480"/>
        <w:keepLines w:val="0"/>
        <w:keepNext w:val="0"/>
        <w:pageBreakBefore w:val="0"/>
        <w:spacing w:after="0" w:line="480" w:lineRule="exact"/>
        <w:widowControl w:val="off"/>
        <w:rPr>
          <w:rFonts w:hAnsi="宋体"/>
          <w:b/>
          <w:bCs/>
          <w:sz w:val="24"/>
          <w:szCs w:val="24"/>
          <w:lang w:eastAsia="zh-CN"/>
        </w:rPr>
      </w:pPr>
      <w:r>
        <w:rPr>
          <w:rFonts w:hint="eastAsia" w:hAnsi="宋体"/>
          <w:b/>
          <w:bCs/>
          <w:sz w:val="24"/>
          <w:szCs w:val="24"/>
          <w:lang w:eastAsia="zh-CN"/>
        </w:rPr>
        <w:t xml:space="preserve">一、</w:t>
      </w:r>
      <w:r>
        <w:rPr>
          <w:rFonts w:hAnsi="宋体"/>
          <w:b/>
          <w:sz w:val="24"/>
          <w:szCs w:val="24"/>
          <w:lang w:eastAsia="zh-CN"/>
        </w:rPr>
        <w:t xml:space="preserve">项目名称：</w:t>
      </w:r>
      <w:r>
        <w:rPr>
          <w:rFonts w:hint="eastAsia" w:hAnsi="宋体"/>
          <w:bCs/>
          <w:sz w:val="24"/>
          <w:szCs w:val="24"/>
          <w:lang w:eastAsia="zh-CN"/>
        </w:rPr>
        <w:t xml:space="preserve">盐城市毓龙路实验学校物业服务项目（二次）</w:t>
      </w:r>
      <w:r/>
    </w:p>
    <w:p>
      <w:pPr>
        <w:pStyle w:val="736"/>
        <w:ind w:firstLine="480"/>
        <w:keepLines w:val="0"/>
        <w:keepNext w:val="0"/>
        <w:pageBreakBefore w:val="0"/>
        <w:spacing w:after="0" w:line="480" w:lineRule="exact"/>
        <w:widowControl w:val="off"/>
        <w:rPr>
          <w:rFonts w:hAnsi="宋体"/>
          <w:bCs/>
          <w:sz w:val="24"/>
          <w:szCs w:val="24"/>
          <w:lang w:eastAsia="zh-CN"/>
        </w:rPr>
      </w:pPr>
      <w:r>
        <w:rPr>
          <w:rFonts w:hint="eastAsia" w:hAnsi="宋体"/>
          <w:b/>
          <w:bCs/>
          <w:sz w:val="24"/>
          <w:szCs w:val="24"/>
          <w:lang w:eastAsia="zh-CN"/>
        </w:rPr>
        <w:t xml:space="preserve">二</w:t>
      </w:r>
      <w:r>
        <w:rPr>
          <w:rFonts w:hAnsi="宋体"/>
          <w:b/>
          <w:bCs/>
          <w:sz w:val="24"/>
          <w:szCs w:val="24"/>
          <w:lang w:eastAsia="zh-CN"/>
        </w:rPr>
        <w:t xml:space="preserve">、</w:t>
      </w:r>
      <w:r>
        <w:rPr>
          <w:rFonts w:hint="eastAsia" w:hAnsi="宋体"/>
          <w:b/>
          <w:bCs/>
          <w:sz w:val="24"/>
          <w:szCs w:val="24"/>
          <w:lang w:eastAsia="zh-CN"/>
        </w:rPr>
        <w:t xml:space="preserve">项目地点：</w:t>
      </w:r>
      <w:r>
        <w:rPr>
          <w:rFonts w:hint="eastAsia" w:hAnsi="宋体"/>
          <w:bCs/>
          <w:sz w:val="24"/>
          <w:szCs w:val="24"/>
          <w:lang w:eastAsia="zh-CN"/>
        </w:rPr>
        <w:t xml:space="preserve">盐城市毓龙路实验学校</w:t>
      </w:r>
      <w:r/>
    </w:p>
    <w:p>
      <w:pPr>
        <w:pStyle w:val="736"/>
        <w:ind w:firstLine="480"/>
        <w:keepLines w:val="0"/>
        <w:keepNext w:val="0"/>
        <w:pageBreakBefore w:val="0"/>
        <w:spacing w:after="0" w:line="480" w:lineRule="exact"/>
        <w:widowControl w:val="off"/>
        <w:rPr>
          <w:rFonts w:hAnsi="宋体"/>
          <w:b/>
          <w:bCs/>
          <w:sz w:val="24"/>
          <w:szCs w:val="24"/>
          <w:lang w:eastAsia="zh-CN"/>
        </w:rPr>
      </w:pPr>
      <w:r>
        <w:rPr>
          <w:rFonts w:hint="eastAsia" w:hAnsi="宋体"/>
          <w:b/>
          <w:sz w:val="24"/>
          <w:szCs w:val="24"/>
          <w:lang w:eastAsia="zh-CN"/>
        </w:rPr>
        <w:t xml:space="preserve">三</w:t>
      </w:r>
      <w:r>
        <w:rPr>
          <w:rFonts w:hAnsi="宋体"/>
          <w:b/>
          <w:sz w:val="24"/>
          <w:szCs w:val="24"/>
          <w:lang w:eastAsia="zh-CN"/>
        </w:rPr>
        <w:t xml:space="preserve">、</w:t>
      </w:r>
      <w:r>
        <w:rPr>
          <w:rFonts w:hint="eastAsia" w:hAnsi="宋体"/>
          <w:b/>
          <w:bCs/>
          <w:sz w:val="24"/>
          <w:szCs w:val="24"/>
          <w:lang w:eastAsia="zh-CN"/>
        </w:rPr>
        <w:t xml:space="preserve">委托服务范围及内容</w:t>
      </w:r>
      <w:r/>
    </w:p>
    <w:p>
      <w:pPr>
        <w:pStyle w:val="736"/>
        <w:ind w:firstLine="480"/>
        <w:keepLines w:val="0"/>
        <w:keepNext w:val="0"/>
        <w:pageBreakBefore w:val="0"/>
        <w:spacing w:after="0" w:line="480" w:lineRule="exact"/>
        <w:widowControl w:val="off"/>
        <w:rPr>
          <w:rFonts w:hint="eastAsia" w:hAnsi="宋体"/>
          <w:bCs/>
          <w:sz w:val="24"/>
          <w:szCs w:val="24"/>
          <w:lang w:eastAsia="zh-CN"/>
        </w:rPr>
      </w:pPr>
      <w:r>
        <w:rPr>
          <w:rFonts w:hint="eastAsia" w:hAnsi="宋体"/>
          <w:bCs/>
          <w:sz w:val="24"/>
          <w:szCs w:val="24"/>
          <w:lang w:eastAsia="zh-CN"/>
        </w:rPr>
        <w:t xml:space="preserve">盐城市毓龙路实验学校物业服务，包括但不限于学校区域内的卫生保洁、安保服务、文印管理、水电维修及绿化养护等服务等，具体内容及要求详见本合同，甲方保留对服务范围及内容进行适当调整的权利。</w:t>
      </w:r>
      <w:r/>
    </w:p>
    <w:p>
      <w:pPr>
        <w:pStyle w:val="736"/>
        <w:ind w:firstLine="480"/>
        <w:keepLines w:val="0"/>
        <w:keepNext w:val="0"/>
        <w:pageBreakBefore w:val="0"/>
        <w:spacing w:after="0" w:line="480" w:lineRule="exact"/>
        <w:widowControl w:val="off"/>
        <w:rPr>
          <w:rFonts w:hAnsi="宋体"/>
          <w:b/>
          <w:sz w:val="24"/>
          <w:szCs w:val="24"/>
          <w:lang w:eastAsia="zh-CN"/>
        </w:rPr>
      </w:pPr>
      <w:r>
        <w:rPr>
          <w:rFonts w:hint="eastAsia" w:hAnsi="宋体"/>
          <w:b/>
          <w:sz w:val="24"/>
          <w:szCs w:val="24"/>
          <w:lang w:eastAsia="zh-CN"/>
        </w:rPr>
        <w:t xml:space="preserve">四</w:t>
      </w:r>
      <w:r>
        <w:rPr>
          <w:rFonts w:hAnsi="宋体"/>
          <w:b/>
          <w:sz w:val="24"/>
          <w:szCs w:val="24"/>
          <w:lang w:eastAsia="zh-CN"/>
        </w:rPr>
        <w:t xml:space="preserve">、合同金额</w:t>
      </w:r>
      <w:r>
        <w:rPr>
          <w:rFonts w:hint="eastAsia" w:hAnsi="宋体"/>
          <w:b/>
          <w:sz w:val="24"/>
          <w:szCs w:val="24"/>
          <w:lang w:eastAsia="zh-CN"/>
        </w:rPr>
        <w:t xml:space="preserve">（含税价）</w:t>
      </w:r>
      <w:r/>
    </w:p>
    <w:p>
      <w:pPr>
        <w:pStyle w:val="736"/>
        <w:ind w:firstLine="480"/>
        <w:keepLines w:val="0"/>
        <w:keepNext w:val="0"/>
        <w:pageBreakBefore w:val="0"/>
        <w:spacing w:after="0" w:line="480" w:lineRule="exact"/>
        <w:widowControl w:val="off"/>
        <w:rPr>
          <w:rFonts w:hAnsi="宋体"/>
          <w:sz w:val="24"/>
          <w:szCs w:val="24"/>
          <w:lang w:eastAsia="zh-CN"/>
        </w:rPr>
      </w:pPr>
      <w:r>
        <w:rPr>
          <w:rFonts w:hint="eastAsia" w:hAnsi="宋体"/>
          <w:sz w:val="24"/>
          <w:szCs w:val="24"/>
          <w:lang w:eastAsia="zh-CN"/>
        </w:rPr>
        <w:t xml:space="preserve">4</w:t>
      </w:r>
      <w:r>
        <w:rPr>
          <w:rFonts w:hAnsi="宋体"/>
          <w:sz w:val="24"/>
          <w:szCs w:val="24"/>
          <w:lang w:eastAsia="zh-CN"/>
        </w:rPr>
        <w:t xml:space="preserve">.1本合同金额为</w:t>
      </w:r>
      <w:r>
        <w:rPr>
          <w:rFonts w:hint="eastAsia" w:hAnsi="宋体"/>
          <w:sz w:val="24"/>
          <w:szCs w:val="24"/>
          <w:lang w:eastAsia="zh-CN"/>
        </w:rPr>
        <w:t xml:space="preserve">人民币</w:t>
      </w:r>
      <w:r>
        <w:rPr>
          <w:rFonts w:hAnsi="宋体"/>
          <w:sz w:val="24"/>
          <w:szCs w:val="24"/>
          <w:lang w:eastAsia="zh-CN"/>
        </w:rPr>
        <w:t xml:space="preserve">：________元（______）</w:t>
      </w:r>
      <w:r>
        <w:rPr>
          <w:rFonts w:hint="eastAsia" w:hAnsi="宋体"/>
          <w:sz w:val="24"/>
          <w:szCs w:val="24"/>
          <w:lang w:eastAsia="zh-CN"/>
        </w:rPr>
        <w:t xml:space="preserve">。</w:t>
      </w:r>
      <w:r>
        <w:rPr>
          <w:rFonts w:hint="eastAsia" w:hAnsi="宋体" w:cs="宋体"/>
          <w:sz w:val="24"/>
          <w:szCs w:val="24"/>
          <w:lang w:eastAsia="zh-CN"/>
        </w:rPr>
        <w:t xml:space="preserve">本合同价是指乙方为完成招标文件中所确定的物业全部服务工作内容所发生的一切费用，包含但不限于</w:t>
      </w:r>
      <w:r>
        <w:rPr>
          <w:rFonts w:hint="eastAsia" w:hAnsi="宋体" w:cs="Courier New"/>
          <w:sz w:val="24"/>
          <w:szCs w:val="24"/>
          <w:lang w:eastAsia="zh-CN"/>
        </w:rPr>
        <w:t xml:space="preserve">所有物业服务派遣人员的</w:t>
      </w:r>
      <w:r>
        <w:rPr>
          <w:rFonts w:hint="eastAsia" w:hAnsi="宋体" w:cs="宋体"/>
          <w:sz w:val="24"/>
          <w:szCs w:val="24"/>
          <w:lang w:eastAsia="zh-CN"/>
        </w:rPr>
        <w:t xml:space="preserve">工资、社会保险费（五险一金）、人员服装费、加班费(含节假日加班费)、垃圾收集清运费（至垃圾房）、电话费、酬金（管理费、利润）、福利费、劳动保护用品费、保洁用具费、清洁用品（清洁剂、消毒剂等耗材）费、公众责任保险费、法定税费、意外伤害险费、体检费、专家评审费、劳务费、培训费、不可预测费及政策性文件规定等各项应有费用，以及为完成招标文件规定的物业管理服务工作所涉及到的一切相关费用</w:t>
      </w:r>
      <w:r>
        <w:rPr>
          <w:rFonts w:hint="eastAsia" w:hAnsi="宋体" w:cs="Courier New"/>
          <w:sz w:val="24"/>
          <w:szCs w:val="24"/>
          <w:lang w:eastAsia="zh-CN"/>
        </w:rPr>
        <w:t xml:space="preserve">。</w:t>
      </w:r>
      <w:r>
        <w:rPr>
          <w:rFonts w:hint="eastAsia" w:hAnsi="宋体" w:cs="宋体"/>
          <w:b/>
          <w:bCs/>
          <w:sz w:val="24"/>
          <w:szCs w:val="24"/>
          <w:lang w:eastAsia="zh-CN"/>
        </w:rPr>
        <w:t xml:space="preserve">遇有临时性大型活动等相关工作由甲方提出要求，乙方需无条件服从甲方的要求，能够及时增派人手，临时增加的费用甲方据实另行支付费用（具体金额由实施时双方商定），不纳入本次物业管理服务费的范畴</w:t>
      </w:r>
      <w:r>
        <w:rPr>
          <w:rFonts w:hint="eastAsia" w:hAnsi="宋体" w:cs="宋体"/>
          <w:sz w:val="24"/>
          <w:szCs w:val="24"/>
          <w:lang w:eastAsia="zh-CN"/>
        </w:rPr>
        <w:t xml:space="preserve">。</w:t>
      </w:r>
      <w:r/>
    </w:p>
    <w:p>
      <w:pPr>
        <w:pStyle w:val="736"/>
        <w:ind w:firstLine="480"/>
        <w:keepLines w:val="0"/>
        <w:keepNext w:val="0"/>
        <w:pageBreakBefore w:val="0"/>
        <w:spacing w:after="0" w:line="480" w:lineRule="exact"/>
        <w:widowControl w:val="off"/>
        <w:rPr>
          <w:rFonts w:hAnsi="宋体"/>
          <w:sz w:val="24"/>
          <w:szCs w:val="24"/>
          <w:lang w:eastAsia="zh-CN"/>
        </w:rPr>
      </w:pPr>
      <w:r>
        <w:rPr>
          <w:rFonts w:hint="eastAsia" w:hAnsi="宋体"/>
          <w:sz w:val="24"/>
          <w:szCs w:val="24"/>
          <w:lang w:eastAsia="zh-CN"/>
        </w:rPr>
        <w:t xml:space="preserve">4.2除本合同规定的应收费项目外，未经甲方同意，乙方不得收取其他任何费用。</w:t>
      </w:r>
      <w:r/>
    </w:p>
    <w:p>
      <w:pPr>
        <w:pStyle w:val="736"/>
        <w:ind w:firstLine="480"/>
        <w:keepLines w:val="0"/>
        <w:keepNext w:val="0"/>
        <w:pageBreakBefore w:val="0"/>
        <w:spacing w:after="0" w:line="480" w:lineRule="exact"/>
        <w:widowControl w:val="off"/>
        <w:rPr>
          <w:rFonts w:hAnsi="宋体" w:cs="宋体"/>
          <w:b/>
          <w:sz w:val="24"/>
          <w:szCs w:val="24"/>
          <w:lang w:eastAsia="zh-CN"/>
        </w:rPr>
      </w:pPr>
      <w:r>
        <w:rPr>
          <w:rFonts w:hint="eastAsia" w:hAnsi="宋体" w:cs="宋体"/>
          <w:b/>
          <w:sz w:val="24"/>
          <w:szCs w:val="24"/>
          <w:lang w:eastAsia="zh-CN"/>
        </w:rPr>
        <w:t xml:space="preserve">五、服务质量及服务期限</w:t>
      </w:r>
      <w:r/>
    </w:p>
    <w:p>
      <w:pPr>
        <w:ind w:firstLine="480"/>
        <w:keepLines w:val="0"/>
        <w:keepNext w:val="0"/>
        <w:pageBreakBefore w:val="0"/>
        <w:spacing w:after="0" w:line="480" w:lineRule="exact"/>
        <w:widowControl w:val="off"/>
        <w:rPr>
          <w:rFonts w:ascii="宋体" w:hAnsi="宋体"/>
          <w:bCs/>
          <w:sz w:val="24"/>
          <w:szCs w:val="24"/>
          <w:lang w:eastAsia="zh-CN"/>
        </w:rPr>
      </w:pPr>
      <w:r>
        <w:rPr>
          <w:rFonts w:ascii="宋体" w:hAnsi="宋体"/>
          <w:bCs/>
          <w:sz w:val="24"/>
          <w:szCs w:val="24"/>
          <w:lang w:eastAsia="zh-CN"/>
        </w:rPr>
        <w:t xml:space="preserve">5.1</w:t>
      </w:r>
      <w:r>
        <w:rPr>
          <w:rFonts w:hint="eastAsia" w:ascii="宋体" w:hAnsi="宋体"/>
          <w:bCs/>
          <w:sz w:val="24"/>
          <w:szCs w:val="24"/>
          <w:lang w:eastAsia="zh-CN"/>
        </w:rPr>
        <w:t xml:space="preserve">质量要求：按甲方的委托服务事项和服务考核细则（考核标准）进行物业服务，并承诺服务质量达到优质服务的标准。</w:t>
      </w:r>
      <w:r/>
    </w:p>
    <w:p>
      <w:pPr>
        <w:ind w:firstLine="480"/>
        <w:keepLines w:val="0"/>
        <w:keepNext w:val="0"/>
        <w:pageBreakBefore w:val="0"/>
        <w:spacing w:after="0" w:line="480" w:lineRule="exact"/>
        <w:widowControl w:val="off"/>
        <w:rPr>
          <w:rFonts w:ascii="宋体" w:hAnsi="宋体"/>
          <w:bCs/>
          <w:sz w:val="24"/>
          <w:szCs w:val="24"/>
          <w:lang w:eastAsia="zh-CN"/>
        </w:rPr>
      </w:pPr>
      <w:r>
        <w:rPr>
          <w:rFonts w:ascii="宋体" w:hAnsi="宋体"/>
          <w:bCs/>
          <w:sz w:val="24"/>
          <w:szCs w:val="24"/>
          <w:lang w:eastAsia="zh-CN"/>
        </w:rPr>
        <w:t xml:space="preserve">5.2</w:t>
      </w:r>
      <w:r>
        <w:rPr>
          <w:rFonts w:hint="eastAsia" w:ascii="宋体" w:hAnsi="宋体"/>
          <w:bCs/>
          <w:sz w:val="24"/>
          <w:szCs w:val="24"/>
          <w:lang w:eastAsia="zh-CN"/>
        </w:rPr>
        <w:t xml:space="preserve">服务期限：一年，开始时间为</w:t>
      </w:r>
      <w:r>
        <w:rPr>
          <w:rFonts w:hint="eastAsia" w:ascii="宋体" w:hAnsi="宋体"/>
          <w:bCs/>
          <w:sz w:val="24"/>
          <w:szCs w:val="24"/>
          <w:u w:val="single"/>
          <w:lang w:val="en-US" w:eastAsia="zh-CN"/>
        </w:rPr>
        <w:t xml:space="preserve">2025</w:t>
      </w:r>
      <w:r>
        <w:rPr>
          <w:rFonts w:hint="eastAsia" w:ascii="宋体" w:hAnsi="宋体"/>
          <w:bCs/>
          <w:sz w:val="24"/>
          <w:szCs w:val="24"/>
          <w:lang w:val="en-US" w:eastAsia="zh-CN"/>
        </w:rPr>
        <w:t xml:space="preserve">年</w:t>
      </w:r>
      <w:r>
        <w:rPr>
          <w:rFonts w:hint="eastAsia" w:ascii="宋体" w:hAnsi="宋体"/>
          <w:bCs/>
          <w:sz w:val="24"/>
          <w:szCs w:val="24"/>
          <w:u w:val="single"/>
          <w:lang w:val="en-US" w:eastAsia="zh-CN"/>
        </w:rPr>
        <w:t xml:space="preserve">    </w:t>
      </w:r>
      <w:r>
        <w:rPr>
          <w:rFonts w:hint="eastAsia" w:ascii="宋体" w:hAnsi="宋体"/>
          <w:bCs/>
          <w:sz w:val="24"/>
          <w:szCs w:val="24"/>
          <w:lang w:val="en-US" w:eastAsia="zh-CN"/>
        </w:rPr>
        <w:t xml:space="preserve">月</w:t>
      </w:r>
      <w:r>
        <w:rPr>
          <w:rFonts w:hint="eastAsia" w:ascii="宋体" w:hAnsi="宋体"/>
          <w:bCs/>
          <w:sz w:val="24"/>
          <w:szCs w:val="24"/>
          <w:u w:val="single"/>
          <w:lang w:val="en-US" w:eastAsia="zh-CN"/>
        </w:rPr>
        <w:t xml:space="preserve">    </w:t>
      </w:r>
      <w:r>
        <w:rPr>
          <w:rFonts w:hint="eastAsia" w:ascii="宋体" w:hAnsi="宋体"/>
          <w:bCs/>
          <w:sz w:val="24"/>
          <w:szCs w:val="24"/>
          <w:lang w:val="en-US" w:eastAsia="zh-CN"/>
        </w:rPr>
        <w:t xml:space="preserve">日，</w:t>
      </w:r>
      <w:r>
        <w:rPr>
          <w:rFonts w:hint="eastAsia" w:ascii="宋体" w:hAnsi="宋体" w:eastAsia="宋体" w:cs="宋体"/>
          <w:b/>
          <w:bCs/>
          <w:color w:val="auto"/>
          <w:sz w:val="24"/>
          <w:lang w:eastAsia="zh-CN"/>
        </w:rPr>
        <w:t xml:space="preserve">【如考核不合格或出现安全事故，由此造成的损失全部由中标人承担，招标人有权终止合同并拒付服务费用且扣除履约保证金】。</w:t>
      </w:r>
      <w:r/>
    </w:p>
    <w:p>
      <w:pPr>
        <w:pStyle w:val="736"/>
        <w:ind w:firstLine="480"/>
        <w:keepLines w:val="0"/>
        <w:keepNext w:val="0"/>
        <w:pageBreakBefore w:val="0"/>
        <w:spacing w:after="0" w:line="480" w:lineRule="exact"/>
        <w:widowControl w:val="off"/>
        <w:rPr>
          <w:rFonts w:hAnsi="宋体"/>
          <w:sz w:val="24"/>
          <w:szCs w:val="24"/>
          <w:u w:val="single"/>
          <w:lang w:eastAsia="zh-CN"/>
        </w:rPr>
      </w:pPr>
      <w:r>
        <w:rPr>
          <w:rFonts w:hAnsi="宋体"/>
          <w:b/>
          <w:sz w:val="24"/>
          <w:szCs w:val="24"/>
          <w:lang w:eastAsia="zh-CN"/>
        </w:rPr>
        <w:t xml:space="preserve">六、履约保证金</w:t>
      </w:r>
      <w:r/>
    </w:p>
    <w:p>
      <w:pPr>
        <w:pStyle w:val="736"/>
        <w:ind w:firstLine="480"/>
        <w:keepLines w:val="0"/>
        <w:keepNext w:val="0"/>
        <w:pageBreakBefore w:val="0"/>
        <w:spacing w:after="0" w:line="480" w:lineRule="exact"/>
        <w:widowControl w:val="off"/>
        <w:rPr>
          <w:rFonts w:hAnsi="宋体" w:cs="宋体"/>
          <w:color w:val="auto"/>
          <w:sz w:val="24"/>
          <w:szCs w:val="24"/>
          <w:highlight w:val="none"/>
          <w:lang w:val="zh-CN" w:eastAsia="zh-CN"/>
        </w:rPr>
      </w:pPr>
      <w:r/>
      <w:bookmarkStart w:id="96" w:name="_Hlk127182091"/>
      <w:r>
        <w:rPr>
          <w:rFonts w:hint="eastAsia" w:hAnsi="宋体" w:cs="Courier New"/>
          <w:sz w:val="24"/>
          <w:szCs w:val="24"/>
          <w:lang w:eastAsia="zh-CN"/>
        </w:rPr>
        <w:t xml:space="preserve">6</w:t>
      </w:r>
      <w:r>
        <w:rPr>
          <w:rFonts w:hAnsi="宋体" w:cs="Courier New"/>
          <w:sz w:val="24"/>
          <w:szCs w:val="24"/>
          <w:lang w:eastAsia="zh-CN"/>
        </w:rPr>
        <w:t xml:space="preserve">.1</w:t>
      </w:r>
      <w:r>
        <w:rPr>
          <w:rFonts w:hint="eastAsia" w:hAnsi="宋体" w:cs="Courier New"/>
          <w:sz w:val="24"/>
          <w:szCs w:val="24"/>
          <w:lang w:eastAsia="zh-CN"/>
        </w:rPr>
        <w:t xml:space="preserve">中标后，乙方必须向招标人缴纳中标价1</w:t>
      </w:r>
      <w:r>
        <w:rPr>
          <w:rFonts w:hAnsi="宋体" w:cs="Courier New"/>
          <w:sz w:val="24"/>
          <w:szCs w:val="24"/>
          <w:lang w:eastAsia="zh-CN"/>
        </w:rPr>
        <w:t xml:space="preserve">0%</w:t>
      </w:r>
      <w:r>
        <w:rPr>
          <w:rFonts w:hint="eastAsia" w:hAnsi="宋体" w:cs="Courier New"/>
          <w:sz w:val="24"/>
          <w:szCs w:val="24"/>
          <w:lang w:eastAsia="zh-CN"/>
        </w:rPr>
        <w:t xml:space="preserve">即</w:t>
      </w:r>
      <w:r>
        <w:rPr>
          <w:rFonts w:hint="eastAsia" w:hAnsi="宋体" w:cs="Courier New"/>
          <w:b/>
          <w:bCs/>
          <w:sz w:val="24"/>
          <w:szCs w:val="24"/>
          <w:u w:val="none"/>
          <w:lang w:eastAsia="zh-CN"/>
        </w:rPr>
        <w:t xml:space="preserve">人民币</w:t>
      </w:r>
      <w:r>
        <w:rPr>
          <w:rFonts w:hint="eastAsia" w:hAnsi="宋体" w:cs="Courier New"/>
          <w:b/>
          <w:bCs/>
          <w:sz w:val="24"/>
          <w:szCs w:val="24"/>
          <w:u w:val="single"/>
          <w:lang w:eastAsia="zh-CN"/>
        </w:rPr>
        <w:t xml:space="preserve"> </w:t>
      </w:r>
      <w:r>
        <w:rPr>
          <w:rFonts w:hAnsi="宋体" w:cs="Courier New"/>
          <w:b/>
          <w:bCs/>
          <w:sz w:val="24"/>
          <w:szCs w:val="24"/>
          <w:u w:val="single"/>
          <w:lang w:eastAsia="zh-CN"/>
        </w:rPr>
        <w:t xml:space="preserve">      </w:t>
      </w:r>
      <w:r>
        <w:rPr>
          <w:rFonts w:hint="eastAsia" w:hAnsi="宋体" w:cs="Courier New"/>
          <w:b/>
          <w:bCs/>
          <w:sz w:val="24"/>
          <w:szCs w:val="24"/>
          <w:u w:val="single"/>
          <w:lang w:eastAsia="zh-CN"/>
        </w:rPr>
        <w:t xml:space="preserve">元      （¥ </w:t>
      </w:r>
      <w:r>
        <w:rPr>
          <w:rFonts w:hAnsi="宋体" w:cs="Courier New"/>
          <w:b/>
          <w:bCs/>
          <w:sz w:val="24"/>
          <w:szCs w:val="24"/>
          <w:u w:val="single"/>
          <w:lang w:eastAsia="zh-CN"/>
        </w:rPr>
        <w:t xml:space="preserve">      </w:t>
      </w:r>
      <w:r>
        <w:rPr>
          <w:rFonts w:hint="eastAsia" w:hAnsi="宋体" w:cs="Courier New"/>
          <w:b/>
          <w:bCs/>
          <w:sz w:val="24"/>
          <w:szCs w:val="24"/>
          <w:u w:val="single"/>
          <w:lang w:eastAsia="zh-CN"/>
        </w:rPr>
        <w:t xml:space="preserve"> ）</w:t>
      </w:r>
      <w:r>
        <w:rPr>
          <w:rFonts w:hint="eastAsia" w:hAnsi="宋体" w:cs="Courier New"/>
          <w:sz w:val="24"/>
          <w:szCs w:val="24"/>
          <w:lang w:eastAsia="zh-CN"/>
        </w:rPr>
        <w:t xml:space="preserve">的履约保证金后方可签订合同。中标人</w:t>
      </w:r>
      <w:r>
        <w:rPr>
          <w:rFonts w:hint="eastAsia" w:hAnsi="宋体" w:cs="宋体"/>
          <w:sz w:val="24"/>
          <w:szCs w:val="24"/>
          <w:lang w:eastAsia="zh-CN"/>
        </w:rPr>
        <w:t xml:space="preserve">具有</w:t>
      </w:r>
      <w:r>
        <w:rPr>
          <w:rFonts w:hint="eastAsia" w:hAnsi="宋体" w:cs="宋体"/>
          <w:sz w:val="24"/>
          <w:szCs w:val="24"/>
          <w:lang w:val="zh-CN" w:eastAsia="zh-CN"/>
        </w:rPr>
        <w:t xml:space="preserve">AA评级及以上信用管理部门备案的第三方信用报告，可降低履约保证金缴纳比例，履约保证金调整为</w:t>
      </w:r>
      <w:r>
        <w:rPr>
          <w:rFonts w:hint="eastAsia" w:hAnsi="宋体" w:cs="宋体"/>
          <w:sz w:val="24"/>
          <w:szCs w:val="24"/>
          <w:lang w:eastAsia="zh-CN"/>
        </w:rPr>
        <w:t xml:space="preserve">中标</w:t>
      </w:r>
      <w:r>
        <w:rPr>
          <w:rFonts w:hint="eastAsia" w:hAnsi="宋体" w:cs="宋体"/>
          <w:sz w:val="24"/>
          <w:szCs w:val="24"/>
          <w:lang w:val="zh-CN" w:eastAsia="zh-CN"/>
        </w:rPr>
        <w:t xml:space="preserve">价的</w:t>
      </w:r>
      <w:r>
        <w:rPr>
          <w:rFonts w:hint="eastAsia" w:hAnsi="宋体" w:cs="宋体"/>
          <w:color w:val="auto"/>
          <w:sz w:val="24"/>
          <w:szCs w:val="24"/>
          <w:highlight w:val="none"/>
          <w:lang w:val="zh-CN" w:eastAsia="zh-CN"/>
        </w:rPr>
        <w:t xml:space="preserve">5%。依据《关于在全省政府采购领域推行电子履约保函(保险)的通知》，鼓励供应商自愿使用履约保函(保险)代替缴纳约保证金)。</w:t>
      </w:r>
      <w:r/>
    </w:p>
    <w:p>
      <w:pPr>
        <w:pStyle w:val="736"/>
        <w:ind w:firstLine="480"/>
        <w:keepLines w:val="0"/>
        <w:keepNext w:val="0"/>
        <w:pageBreakBefore w:val="0"/>
        <w:spacing w:after="0" w:line="480" w:lineRule="exact"/>
        <w:widowControl w:val="off"/>
        <w:rPr>
          <w:rFonts w:hAnsi="宋体"/>
          <w:color w:val="auto"/>
          <w:sz w:val="24"/>
          <w:szCs w:val="24"/>
          <w:highlight w:val="none"/>
          <w:lang w:eastAsia="zh-CN"/>
        </w:rPr>
      </w:pPr>
      <w:r>
        <w:rPr>
          <w:rFonts w:hint="eastAsia" w:hAnsi="宋体"/>
          <w:color w:val="auto"/>
          <w:sz w:val="24"/>
          <w:szCs w:val="24"/>
          <w:highlight w:val="none"/>
          <w:lang w:eastAsia="zh-CN"/>
        </w:rPr>
        <w:t xml:space="preserve">6.2乙方自主选择以支票、汇票、本票或者金融机构、担保机构出具的保函等非现金形式提交。</w:t>
      </w:r>
      <w:r/>
    </w:p>
    <w:p>
      <w:pPr>
        <w:pStyle w:val="736"/>
        <w:ind w:firstLine="480"/>
        <w:keepLines w:val="0"/>
        <w:keepNext w:val="0"/>
        <w:pageBreakBefore w:val="0"/>
        <w:spacing w:after="0" w:line="480" w:lineRule="exact"/>
        <w:widowControl w:val="off"/>
        <w:rPr>
          <w:rFonts w:hAnsi="宋体"/>
          <w:color w:val="auto"/>
          <w:sz w:val="24"/>
          <w:szCs w:val="24"/>
          <w:highlight w:val="none"/>
          <w:lang w:eastAsia="zh-CN"/>
        </w:rPr>
      </w:pPr>
      <w:r>
        <w:rPr>
          <w:rFonts w:hint="eastAsia" w:hAnsi="宋体" w:cs="宋体"/>
          <w:color w:val="auto"/>
          <w:sz w:val="24"/>
          <w:szCs w:val="24"/>
          <w:highlight w:val="none"/>
          <w:lang w:val="zh-CN" w:eastAsia="zh-CN"/>
        </w:rPr>
        <w:t xml:space="preserve">6</w:t>
      </w:r>
      <w:r>
        <w:rPr>
          <w:rFonts w:hAnsi="宋体" w:cs="宋体"/>
          <w:color w:val="auto"/>
          <w:sz w:val="24"/>
          <w:szCs w:val="24"/>
          <w:highlight w:val="none"/>
          <w:lang w:val="zh-CN" w:eastAsia="zh-CN"/>
        </w:rPr>
        <w:t xml:space="preserve">.</w:t>
      </w:r>
      <w:r>
        <w:rPr>
          <w:rFonts w:hint="eastAsia" w:hAnsi="宋体" w:cs="宋体"/>
          <w:color w:val="auto"/>
          <w:sz w:val="24"/>
          <w:szCs w:val="24"/>
          <w:highlight w:val="none"/>
          <w:lang w:val="zh-CN" w:eastAsia="zh-CN"/>
        </w:rPr>
        <w:t xml:space="preserve">3</w:t>
      </w:r>
      <w:r>
        <w:rPr>
          <w:rFonts w:hint="eastAsia" w:hAnsi="宋体" w:cs="Courier New"/>
          <w:color w:val="auto"/>
          <w:sz w:val="24"/>
          <w:szCs w:val="24"/>
          <w:highlight w:val="none"/>
          <w:lang w:eastAsia="zh-CN"/>
        </w:rPr>
        <w:t xml:space="preserve">履约保证金于合同履行结束，无违约行为和无未处理完结的安全事故后无息退还。</w:t>
      </w:r>
      <w:r/>
    </w:p>
    <w:p>
      <w:pPr>
        <w:ind w:firstLine="480"/>
        <w:keepLines w:val="0"/>
        <w:keepNext w:val="0"/>
        <w:pageBreakBefore w:val="0"/>
        <w:spacing w:after="0" w:line="480" w:lineRule="exact"/>
        <w:widowControl w:val="off"/>
        <w:rPr>
          <w:rFonts w:ascii="宋体" w:hAnsi="宋体"/>
          <w:color w:val="auto"/>
          <w:sz w:val="24"/>
          <w:szCs w:val="24"/>
          <w:highlight w:val="none"/>
          <w:lang w:eastAsia="zh-CN"/>
        </w:rPr>
        <w:outlineLvl w:val="3"/>
      </w:pPr>
      <w:r>
        <w:rPr>
          <w:rFonts w:hint="eastAsia" w:ascii="宋体" w:hAnsi="宋体" w:cs="Courier New"/>
          <w:color w:val="auto"/>
          <w:sz w:val="24"/>
          <w:szCs w:val="24"/>
          <w:highlight w:val="none"/>
          <w:lang w:eastAsia="zh-CN"/>
        </w:rPr>
        <w:t xml:space="preserve">6.4</w:t>
      </w:r>
      <w:r>
        <w:rPr>
          <w:rFonts w:hint="eastAsia" w:ascii="宋体" w:hAnsi="宋体"/>
          <w:color w:val="auto"/>
          <w:sz w:val="24"/>
          <w:szCs w:val="24"/>
          <w:highlight w:val="none"/>
          <w:lang w:eastAsia="zh-CN"/>
        </w:rPr>
        <w:t xml:space="preserve">如果未能按合同、招标投标文件履约的，中止合同，履约保证金不予退还，并不支付服务期间的物业服务费用。招标方有权终止合同的履行，受托单位应承担相应的完全责任，包括赔偿因此而给本单位及第三人带来的相应损失。合同期满后根据合同履行情况不再进行续聘或重新选聘物业服务企业，退出本物业管理时必须向本单位移交全套档案资料等，经本单位验收合格，并完成与后续物业服务企业的衔接后，方可退出，同时无息退还履约保证金余额。合同提前终止或期满退出的，规定时间内必须与本单位及后续物业管理企业的完成交接、衔接工作。</w:t>
      </w:r>
      <w:r/>
    </w:p>
    <w:p>
      <w:pPr>
        <w:ind w:firstLine="480"/>
        <w:keepLines w:val="0"/>
        <w:keepNext w:val="0"/>
        <w:pageBreakBefore w:val="0"/>
        <w:spacing w:after="0" w:line="480" w:lineRule="exact"/>
        <w:widowControl w:val="off"/>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6.5甲方无故逾期退还</w:t>
      </w:r>
      <w:r>
        <w:rPr>
          <w:rFonts w:hint="eastAsia" w:hAnsi="宋体" w:cs="Courier New"/>
          <w:color w:val="auto"/>
          <w:sz w:val="24"/>
          <w:szCs w:val="24"/>
          <w:highlight w:val="none"/>
          <w:lang w:eastAsia="zh-CN"/>
        </w:rPr>
        <w:t xml:space="preserve">履约保证金</w:t>
      </w:r>
      <w:r>
        <w:rPr>
          <w:rFonts w:hint="eastAsia" w:ascii="宋体" w:hAnsi="宋体"/>
          <w:color w:val="auto"/>
          <w:sz w:val="24"/>
          <w:szCs w:val="24"/>
          <w:highlight w:val="none"/>
          <w:lang w:eastAsia="zh-CN"/>
        </w:rPr>
        <w:t xml:space="preserve">的，</w:t>
      </w:r>
      <w:r>
        <w:rPr>
          <w:rFonts w:hint="eastAsia" w:ascii="宋体" w:hAnsi="宋体" w:cs="宋体"/>
          <w:color w:val="auto"/>
          <w:sz w:val="24"/>
          <w:szCs w:val="24"/>
          <w:highlight w:val="none"/>
          <w:lang w:eastAsia="zh-CN"/>
        </w:rPr>
        <w:t xml:space="preserve">乙方可要求甲方及时退还，甲方并承担相应的责任。</w:t>
      </w:r>
      <w:bookmarkEnd w:id="96"/>
      <w:r/>
      <w:r/>
    </w:p>
    <w:p>
      <w:pPr>
        <w:pStyle w:val="736"/>
        <w:ind w:firstLine="480"/>
        <w:keepLines w:val="0"/>
        <w:keepNext w:val="0"/>
        <w:pageBreakBefore w:val="0"/>
        <w:spacing w:after="0" w:line="480" w:lineRule="exact"/>
        <w:widowControl w:val="off"/>
        <w:rPr>
          <w:rFonts w:hAnsi="宋体" w:cs="宋体"/>
          <w:b/>
          <w:sz w:val="24"/>
          <w:szCs w:val="24"/>
          <w:lang w:eastAsia="zh-CN"/>
        </w:rPr>
      </w:pPr>
      <w:r>
        <w:rPr>
          <w:rFonts w:hint="eastAsia" w:hAnsi="宋体" w:cs="宋体"/>
          <w:b/>
          <w:sz w:val="24"/>
          <w:szCs w:val="24"/>
          <w:lang w:eastAsia="zh-CN"/>
        </w:rPr>
        <w:t xml:space="preserve">七、服务要求</w:t>
      </w:r>
      <w:r/>
    </w:p>
    <w:p>
      <w:pPr>
        <w:ind w:firstLine="480"/>
        <w:keepLines w:val="0"/>
        <w:keepNext w:val="0"/>
        <w:pageBreakBefore w:val="0"/>
        <w:spacing w:after="0" w:line="480" w:lineRule="exact"/>
        <w:widowControl w:val="off"/>
        <w:rPr>
          <w:rFonts w:ascii="宋体" w:hAnsi="宋体"/>
          <w:bCs/>
          <w:sz w:val="24"/>
          <w:szCs w:val="24"/>
          <w:lang w:eastAsia="zh-CN"/>
        </w:rPr>
      </w:pPr>
      <w:r>
        <w:rPr>
          <w:rFonts w:ascii="宋体" w:hAnsi="宋体"/>
          <w:bCs/>
          <w:sz w:val="24"/>
          <w:szCs w:val="24"/>
          <w:lang w:eastAsia="zh-CN"/>
        </w:rPr>
        <w:t xml:space="preserve">7</w:t>
      </w:r>
      <w:r>
        <w:rPr>
          <w:rFonts w:hint="eastAsia" w:ascii="宋体" w:hAnsi="宋体"/>
          <w:bCs/>
          <w:sz w:val="24"/>
          <w:szCs w:val="24"/>
          <w:lang w:eastAsia="zh-CN"/>
        </w:rPr>
        <w:t xml:space="preserve">.1达到招标文件规定的质量标准要求。</w:t>
      </w:r>
      <w:r/>
    </w:p>
    <w:p>
      <w:pPr>
        <w:ind w:firstLine="480"/>
        <w:keepLines w:val="0"/>
        <w:keepNext w:val="0"/>
        <w:pageBreakBefore w:val="0"/>
        <w:spacing w:after="0" w:line="480" w:lineRule="exact"/>
        <w:widowControl w:val="off"/>
        <w:rPr>
          <w:rFonts w:ascii="宋体" w:hAnsi="宋体"/>
          <w:bCs/>
          <w:sz w:val="24"/>
          <w:szCs w:val="24"/>
          <w:lang w:eastAsia="zh-CN"/>
        </w:rPr>
      </w:pPr>
      <w:r>
        <w:rPr>
          <w:rFonts w:ascii="宋体" w:hAnsi="宋体"/>
          <w:bCs/>
          <w:sz w:val="24"/>
          <w:szCs w:val="24"/>
          <w:lang w:eastAsia="zh-CN"/>
        </w:rPr>
        <w:t xml:space="preserve">7</w:t>
      </w:r>
      <w:r>
        <w:rPr>
          <w:rFonts w:hint="eastAsia" w:ascii="宋体" w:hAnsi="宋体"/>
          <w:bCs/>
          <w:sz w:val="24"/>
          <w:szCs w:val="24"/>
          <w:lang w:eastAsia="zh-CN"/>
        </w:rPr>
        <w:t xml:space="preserve">.2物业档案资料管理。</w:t>
      </w:r>
      <w:r/>
    </w:p>
    <w:p>
      <w:pPr>
        <w:ind w:firstLine="480"/>
        <w:keepLines w:val="0"/>
        <w:keepNext w:val="0"/>
        <w:pageBreakBefore w:val="0"/>
        <w:spacing w:after="0" w:line="480" w:lineRule="exact"/>
        <w:widowControl w:val="off"/>
        <w:rPr>
          <w:rFonts w:ascii="宋体" w:hAnsi="宋体"/>
          <w:bCs/>
          <w:sz w:val="24"/>
          <w:szCs w:val="24"/>
          <w:lang w:eastAsia="zh-CN"/>
        </w:rPr>
      </w:pPr>
      <w:r>
        <w:rPr>
          <w:rFonts w:ascii="宋体" w:hAnsi="宋体"/>
          <w:bCs/>
          <w:sz w:val="24"/>
          <w:szCs w:val="24"/>
          <w:lang w:eastAsia="zh-CN"/>
        </w:rPr>
        <w:t xml:space="preserve">7</w:t>
      </w:r>
      <w:r>
        <w:rPr>
          <w:rFonts w:hint="eastAsia" w:ascii="宋体" w:hAnsi="宋体"/>
          <w:bCs/>
          <w:sz w:val="24"/>
          <w:szCs w:val="24"/>
          <w:lang w:eastAsia="zh-CN"/>
        </w:rPr>
        <w:t xml:space="preserve">.</w:t>
      </w:r>
      <w:r>
        <w:rPr>
          <w:rFonts w:ascii="宋体" w:hAnsi="宋体"/>
          <w:bCs/>
          <w:sz w:val="24"/>
          <w:szCs w:val="24"/>
          <w:lang w:eastAsia="zh-CN"/>
        </w:rPr>
        <w:t xml:space="preserve">3</w:t>
      </w:r>
      <w:r>
        <w:rPr>
          <w:rFonts w:hint="eastAsia" w:ascii="宋体" w:hAnsi="宋体"/>
          <w:bCs/>
          <w:sz w:val="24"/>
          <w:szCs w:val="24"/>
          <w:lang w:eastAsia="zh-CN"/>
        </w:rPr>
        <w:t xml:space="preserve">特殊情况，乙方必须无条件配合甲方相关工作。</w:t>
      </w:r>
      <w:r/>
    </w:p>
    <w:p>
      <w:pPr>
        <w:pStyle w:val="736"/>
        <w:ind w:firstLine="480"/>
        <w:keepLines w:val="0"/>
        <w:keepNext w:val="0"/>
        <w:pageBreakBefore w:val="0"/>
        <w:spacing w:after="0" w:line="480" w:lineRule="exact"/>
        <w:widowControl w:val="off"/>
        <w:rPr>
          <w:rFonts w:hAnsi="宋体" w:cs="宋体"/>
          <w:b/>
          <w:bCs/>
          <w:sz w:val="24"/>
          <w:szCs w:val="24"/>
          <w:lang w:eastAsia="zh-CN"/>
        </w:rPr>
      </w:pPr>
      <w:r>
        <w:rPr>
          <w:rFonts w:hint="eastAsia" w:hAnsi="宋体" w:cs="宋体"/>
          <w:b/>
          <w:bCs/>
          <w:sz w:val="24"/>
          <w:szCs w:val="24"/>
          <w:lang w:eastAsia="zh-CN"/>
        </w:rPr>
        <w:t xml:space="preserve">八、付款方式</w:t>
      </w:r>
      <w:r/>
    </w:p>
    <w:p>
      <w:pPr>
        <w:ind w:firstLine="480"/>
        <w:keepLines w:val="0"/>
        <w:keepNext w:val="0"/>
        <w:pageBreakBefore w:val="0"/>
        <w:spacing w:after="0" w:line="480" w:lineRule="exact"/>
        <w:widowControl w:val="off"/>
        <w:rPr>
          <w:rFonts w:ascii="宋体" w:hAnsi="宋体" w:cs="宋体"/>
          <w:bCs/>
          <w:color w:val="auto"/>
          <w:sz w:val="24"/>
          <w:szCs w:val="24"/>
          <w:lang w:eastAsia="zh-CN"/>
        </w:rPr>
      </w:pPr>
      <w:r>
        <w:rPr>
          <w:rFonts w:ascii="宋体" w:hAnsi="宋体" w:cs="宋体"/>
          <w:bCs/>
          <w:color w:val="auto"/>
          <w:sz w:val="24"/>
          <w:szCs w:val="24"/>
          <w:lang w:eastAsia="zh-CN"/>
        </w:rPr>
        <w:t xml:space="preserve">8</w:t>
      </w:r>
      <w:r>
        <w:rPr>
          <w:rFonts w:hint="eastAsia" w:ascii="宋体" w:hAnsi="宋体" w:cs="宋体"/>
          <w:bCs/>
          <w:color w:val="auto"/>
          <w:sz w:val="24"/>
          <w:szCs w:val="24"/>
          <w:lang w:eastAsia="zh-CN"/>
        </w:rPr>
        <w:t xml:space="preserve">.1合同签订后，甲方支付合同总价的</w:t>
      </w:r>
      <w:r>
        <w:rPr>
          <w:rFonts w:hint="eastAsia" w:ascii="宋体" w:hAnsi="宋体" w:eastAsia="宋体" w:cs="宋体"/>
          <w:bCs/>
          <w:color w:val="auto"/>
          <w:sz w:val="24"/>
          <w:szCs w:val="24"/>
          <w:lang w:eastAsia="zh-CN"/>
        </w:rPr>
        <w:t xml:space="preserve">3</w:t>
      </w:r>
      <w:r>
        <w:rPr>
          <w:rFonts w:hint="eastAsia" w:ascii="宋体" w:hAnsi="宋体" w:cs="宋体"/>
          <w:bCs/>
          <w:color w:val="auto"/>
          <w:sz w:val="24"/>
          <w:szCs w:val="24"/>
          <w:lang w:eastAsia="zh-CN"/>
        </w:rPr>
        <w:t xml:space="preserve">0%作为预付款，</w:t>
      </w:r>
      <w:r>
        <w:rPr>
          <w:rFonts w:hint="eastAsia" w:ascii="宋体" w:hAnsi="宋体" w:cs="宋体"/>
          <w:color w:val="auto"/>
          <w:sz w:val="24"/>
          <w:szCs w:val="24"/>
          <w:lang w:eastAsia="zh-CN"/>
        </w:rPr>
        <w:t xml:space="preserve">乙方须提供相应的增值税发票</w:t>
      </w:r>
      <w:r>
        <w:rPr>
          <w:rFonts w:hint="eastAsia" w:ascii="宋体" w:hAnsi="宋体" w:cs="宋体"/>
          <w:bCs/>
          <w:color w:val="auto"/>
          <w:sz w:val="24"/>
          <w:szCs w:val="24"/>
          <w:lang w:eastAsia="zh-CN"/>
        </w:rPr>
        <w:t xml:space="preserve">；</w:t>
      </w:r>
      <w:r/>
    </w:p>
    <w:p>
      <w:pPr>
        <w:pStyle w:val="736"/>
        <w:ind w:firstLine="480"/>
        <w:keepLines w:val="0"/>
        <w:keepNext w:val="0"/>
        <w:pageBreakBefore w:val="0"/>
        <w:spacing w:after="0" w:line="480" w:lineRule="exact"/>
        <w:widowControl w:val="off"/>
        <w:rPr>
          <w:rFonts w:hAnsi="宋体" w:cs="宋体"/>
          <w:iCs/>
          <w:sz w:val="24"/>
          <w:szCs w:val="24"/>
          <w:lang w:eastAsia="zh-CN"/>
        </w:rPr>
      </w:pPr>
      <w:r>
        <w:rPr>
          <w:rFonts w:hAnsi="宋体" w:cs="宋体"/>
          <w:bCs/>
          <w:color w:val="auto"/>
          <w:sz w:val="24"/>
          <w:szCs w:val="24"/>
          <w:lang w:eastAsia="zh-CN"/>
        </w:rPr>
        <w:t xml:space="preserve">8</w:t>
      </w:r>
      <w:r>
        <w:rPr>
          <w:rFonts w:hint="eastAsia" w:hAnsi="宋体" w:cs="宋体"/>
          <w:bCs/>
          <w:color w:val="auto"/>
          <w:sz w:val="24"/>
          <w:szCs w:val="24"/>
          <w:lang w:eastAsia="zh-CN"/>
        </w:rPr>
        <w:t xml:space="preserve">.2剩余70%的</w:t>
      </w:r>
      <w:r>
        <w:rPr>
          <w:rFonts w:hint="eastAsia" w:hAnsi="宋体" w:cs="宋体"/>
          <w:iCs/>
          <w:color w:val="auto"/>
          <w:sz w:val="24"/>
          <w:szCs w:val="24"/>
          <w:lang w:eastAsia="zh-CN"/>
        </w:rPr>
        <w:t xml:space="preserve">物业管理费的支付采用月月考核，隔月支付，即甲方于次月15日前对上月的物业管理工作进行考核，</w:t>
      </w:r>
      <w:r>
        <w:rPr>
          <w:rFonts w:hint="eastAsia" w:hAnsi="宋体" w:cs="宋体"/>
          <w:iCs/>
          <w:sz w:val="24"/>
          <w:szCs w:val="24"/>
          <w:lang w:eastAsia="zh-CN"/>
        </w:rPr>
        <w:t xml:space="preserve">乙方开具增值税发票后由甲方支付经考核合格的上月物业管理费。如一年中连续有两个月考核不合格或累计三个月考核不合格，则甲方有权终止合同，且不予退还履约保证金，同时乙方承担违约责任，甲方重新选择新的物业管理服务企业。</w:t>
      </w:r>
      <w:r/>
    </w:p>
    <w:p>
      <w:pPr>
        <w:pStyle w:val="736"/>
        <w:ind w:firstLine="480"/>
        <w:keepLines w:val="0"/>
        <w:keepNext w:val="0"/>
        <w:pageBreakBefore w:val="0"/>
        <w:spacing w:after="0" w:line="480" w:lineRule="exact"/>
        <w:widowControl w:val="off"/>
        <w:rPr>
          <w:rFonts w:hAnsi="宋体" w:cs="宋体"/>
          <w:b/>
          <w:bCs/>
          <w:iCs/>
          <w:sz w:val="24"/>
          <w:szCs w:val="24"/>
          <w:lang w:eastAsia="zh-CN"/>
        </w:rPr>
      </w:pPr>
      <w:r>
        <w:rPr>
          <w:rFonts w:hint="eastAsia" w:hAnsi="宋体" w:cs="宋体"/>
          <w:b/>
          <w:bCs/>
          <w:iCs/>
          <w:sz w:val="24"/>
          <w:szCs w:val="24"/>
          <w:lang w:eastAsia="zh-CN"/>
        </w:rPr>
        <w:t xml:space="preserve">注：本项目在合同履行期限内，甲方根据现场实际情况如出现增减乙方服务人员的，则增减人员费用按乙方投标报价书中的单价执行，总价并作相应调整。</w:t>
      </w:r>
      <w:r/>
    </w:p>
    <w:p>
      <w:pPr>
        <w:ind w:firstLine="480"/>
        <w:keepLines w:val="0"/>
        <w:keepNext w:val="0"/>
        <w:pageBreakBefore w:val="0"/>
        <w:spacing w:after="0" w:line="480" w:lineRule="exact"/>
        <w:widowControl w:val="off"/>
        <w:rPr>
          <w:rFonts w:ascii="宋体" w:hAnsi="宋体" w:cs="宋体"/>
          <w:b/>
          <w:sz w:val="24"/>
          <w:szCs w:val="24"/>
          <w:lang w:eastAsia="zh-CN"/>
        </w:rPr>
      </w:pPr>
      <w:r>
        <w:rPr>
          <w:rFonts w:hint="eastAsia" w:ascii="宋体" w:hAnsi="宋体" w:cs="宋体"/>
          <w:b/>
          <w:sz w:val="24"/>
          <w:szCs w:val="24"/>
          <w:lang w:eastAsia="zh-CN"/>
        </w:rPr>
        <w:t xml:space="preserve">九、结算方式</w:t>
      </w:r>
      <w:r/>
    </w:p>
    <w:p>
      <w:pPr>
        <w:ind w:firstLine="480"/>
        <w:keepLines w:val="0"/>
        <w:keepNext w:val="0"/>
        <w:pageBreakBefore w:val="0"/>
        <w:spacing w:after="0" w:line="480" w:lineRule="exact"/>
        <w:widowControl w:val="off"/>
        <w:rPr>
          <w:rFonts w:ascii="宋体" w:hAnsi="宋体" w:cs="宋体"/>
          <w:iCs/>
          <w:sz w:val="24"/>
          <w:szCs w:val="24"/>
          <w:lang w:eastAsia="zh-CN"/>
        </w:rPr>
      </w:pPr>
      <w:r>
        <w:rPr>
          <w:rFonts w:hint="eastAsia" w:ascii="宋体" w:hAnsi="宋体" w:cs="宋体"/>
          <w:iCs/>
          <w:sz w:val="24"/>
          <w:szCs w:val="24"/>
          <w:lang w:eastAsia="zh-CN"/>
        </w:rPr>
        <w:t xml:space="preserve">9.1 本项目采用“固定总价”合同，合同实施过程中中标总价一律不予调整（除甲方调整项目内容或合同约定调整外）。</w:t>
      </w:r>
      <w:r/>
    </w:p>
    <w:p>
      <w:pPr>
        <w:ind w:firstLine="480"/>
        <w:keepLines w:val="0"/>
        <w:keepNext w:val="0"/>
        <w:pageBreakBefore w:val="0"/>
        <w:spacing w:after="0" w:line="480" w:lineRule="exact"/>
        <w:widowControl w:val="off"/>
        <w:rPr>
          <w:rFonts w:ascii="宋体" w:hAnsi="宋体" w:cs="宋体"/>
          <w:iCs/>
          <w:sz w:val="24"/>
          <w:szCs w:val="24"/>
          <w:lang w:eastAsia="zh-CN"/>
        </w:rPr>
      </w:pPr>
      <w:r>
        <w:rPr>
          <w:rFonts w:hint="eastAsia" w:ascii="宋体" w:hAnsi="宋体" w:cs="宋体"/>
          <w:iCs/>
          <w:sz w:val="24"/>
          <w:szCs w:val="24"/>
          <w:lang w:eastAsia="zh-CN"/>
        </w:rPr>
        <w:t xml:space="preserve">9.2结算价=中标总价±甲方调整项目内容或合同约定调整价款。</w:t>
      </w:r>
      <w:r/>
    </w:p>
    <w:p>
      <w:pPr>
        <w:ind w:firstLine="480"/>
        <w:keepLines w:val="0"/>
        <w:keepNext w:val="0"/>
        <w:pageBreakBefore w:val="0"/>
        <w:spacing w:after="0" w:line="480" w:lineRule="exact"/>
        <w:widowControl w:val="off"/>
        <w:rPr>
          <w:rFonts w:ascii="宋体" w:hAnsi="宋体" w:cs="宋体"/>
          <w:b/>
          <w:sz w:val="24"/>
          <w:szCs w:val="24"/>
          <w:lang w:eastAsia="zh-CN"/>
        </w:rPr>
      </w:pPr>
      <w:r>
        <w:rPr>
          <w:rFonts w:hint="eastAsia" w:ascii="宋体" w:hAnsi="宋体" w:cs="宋体"/>
          <w:iCs/>
          <w:sz w:val="24"/>
          <w:szCs w:val="24"/>
          <w:lang w:eastAsia="zh-CN"/>
        </w:rPr>
        <w:t xml:space="preserve">9.3因乙方自身原因造成工作量增加的，乙方无权要求任何补偿。</w:t>
      </w:r>
      <w:r/>
    </w:p>
    <w:p>
      <w:pPr>
        <w:pStyle w:val="736"/>
        <w:ind w:firstLine="480"/>
        <w:keepLines w:val="0"/>
        <w:keepNext w:val="0"/>
        <w:pageBreakBefore w:val="0"/>
        <w:spacing w:after="0" w:line="480" w:lineRule="exact"/>
        <w:widowControl w:val="off"/>
        <w:rPr>
          <w:rFonts w:hAnsi="宋体" w:cs="宋体"/>
          <w:b/>
          <w:sz w:val="24"/>
          <w:szCs w:val="24"/>
          <w:lang w:eastAsia="zh-CN"/>
        </w:rPr>
      </w:pPr>
      <w:r>
        <w:rPr>
          <w:rFonts w:hint="eastAsia" w:hAnsi="宋体" w:cs="宋体"/>
          <w:b/>
          <w:sz w:val="24"/>
          <w:szCs w:val="24"/>
          <w:lang w:eastAsia="zh-CN"/>
        </w:rPr>
        <w:t xml:space="preserve">十、违约赔偿</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sz w:val="24"/>
          <w:szCs w:val="24"/>
          <w:lang w:eastAsia="zh-CN"/>
        </w:rPr>
      </w:pPr>
      <w:r>
        <w:rPr>
          <w:rFonts w:hint="eastAsia" w:ascii="宋体" w:hAnsi="宋体" w:cs="宋体"/>
          <w:sz w:val="24"/>
          <w:szCs w:val="24"/>
          <w:lang w:eastAsia="zh-CN"/>
        </w:rPr>
        <w:t xml:space="preserve">10.1甲方不履行本合同约定的义务，乙方可要求甲方履行，由此造成乙方或第三方的损失，甲方应承担相应的责任；</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sz w:val="24"/>
          <w:szCs w:val="24"/>
          <w:lang w:eastAsia="zh-CN"/>
        </w:rPr>
      </w:pPr>
      <w:r>
        <w:rPr>
          <w:rFonts w:hint="eastAsia" w:ascii="宋体" w:hAnsi="宋体" w:cs="宋体"/>
          <w:sz w:val="24"/>
          <w:szCs w:val="24"/>
          <w:lang w:eastAsia="zh-CN"/>
        </w:rPr>
        <w:t xml:space="preserve">10.2甲方违反本合同的约定，未能按时如数支付物业服务费的，应按每月千分之五的标准向乙方支付违约金，并应于五日内补齐拖欠费用；</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sz w:val="24"/>
          <w:szCs w:val="24"/>
          <w:lang w:eastAsia="zh-CN"/>
        </w:rPr>
      </w:pPr>
      <w:r>
        <w:rPr>
          <w:rFonts w:hint="eastAsia" w:ascii="宋体" w:hAnsi="宋体" w:cs="宋体"/>
          <w:sz w:val="24"/>
          <w:szCs w:val="24"/>
          <w:lang w:eastAsia="zh-CN"/>
        </w:rPr>
        <w:t xml:space="preserve">10.3乙方违反本合同约定，乙方如发生将本物业转包、转让、违规出现违法现象或在履行合约单方中途退出的，甲方将中止本合同，不予退还履约保证金并有权追究乙方其它责任；</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sz w:val="24"/>
          <w:szCs w:val="24"/>
          <w:lang w:eastAsia="zh-CN"/>
        </w:rPr>
      </w:pPr>
      <w:r>
        <w:rPr>
          <w:rFonts w:hint="eastAsia" w:ascii="宋体" w:hAnsi="宋体" w:cs="宋体"/>
          <w:sz w:val="24"/>
          <w:szCs w:val="24"/>
          <w:lang w:eastAsia="zh-CN"/>
        </w:rPr>
        <w:t xml:space="preserve">10.4双方约定，在下列条件下所致的损害，可构成对乙方的免责事由：</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sz w:val="24"/>
          <w:szCs w:val="24"/>
          <w:lang w:eastAsia="zh-CN"/>
        </w:rPr>
      </w:pPr>
      <w:r>
        <w:rPr>
          <w:rFonts w:hint="eastAsia" w:ascii="宋体" w:hAnsi="宋体" w:cs="宋体"/>
          <w:sz w:val="24"/>
          <w:szCs w:val="24"/>
          <w:lang w:eastAsia="zh-CN"/>
        </w:rPr>
        <w:t xml:space="preserve">1</w:t>
      </w:r>
      <w:r>
        <w:rPr>
          <w:rFonts w:ascii="宋体" w:hAnsi="宋体" w:cs="宋体"/>
          <w:sz w:val="24"/>
          <w:szCs w:val="24"/>
          <w:lang w:eastAsia="zh-CN"/>
        </w:rPr>
        <w:t xml:space="preserve">0.4.1</w:t>
      </w:r>
      <w:r>
        <w:rPr>
          <w:rFonts w:hint="eastAsia" w:ascii="宋体" w:hAnsi="宋体" w:cs="宋体"/>
          <w:sz w:val="24"/>
          <w:szCs w:val="24"/>
          <w:lang w:eastAsia="zh-CN"/>
        </w:rPr>
        <w:t xml:space="preserve">因不可抗力而导致的中断服务或物业价值的贬损；</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sz w:val="24"/>
          <w:szCs w:val="24"/>
          <w:lang w:eastAsia="zh-CN"/>
        </w:rPr>
      </w:pPr>
      <w:r>
        <w:rPr>
          <w:rFonts w:hint="eastAsia" w:ascii="宋体" w:hAnsi="宋体" w:cs="宋体"/>
          <w:sz w:val="24"/>
          <w:szCs w:val="24"/>
          <w:lang w:eastAsia="zh-CN"/>
        </w:rPr>
        <w:t xml:space="preserve">1</w:t>
      </w:r>
      <w:r>
        <w:rPr>
          <w:rFonts w:ascii="宋体" w:hAnsi="宋体" w:cs="宋体"/>
          <w:sz w:val="24"/>
          <w:szCs w:val="24"/>
          <w:lang w:eastAsia="zh-CN"/>
        </w:rPr>
        <w:t xml:space="preserve">0.4.2</w:t>
      </w:r>
      <w:r>
        <w:rPr>
          <w:rFonts w:hint="eastAsia" w:ascii="宋体" w:hAnsi="宋体" w:cs="宋体"/>
          <w:sz w:val="24"/>
          <w:szCs w:val="24"/>
          <w:lang w:eastAsia="zh-CN"/>
        </w:rPr>
        <w:t xml:space="preserve">因物业本身固有的瑕疵造成的损害；</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sz w:val="24"/>
          <w:szCs w:val="24"/>
          <w:lang w:eastAsia="zh-CN"/>
        </w:rPr>
      </w:pPr>
      <w:r>
        <w:rPr>
          <w:rFonts w:hint="eastAsia" w:ascii="宋体" w:hAnsi="宋体" w:cs="宋体"/>
          <w:sz w:val="24"/>
          <w:szCs w:val="24"/>
          <w:lang w:eastAsia="zh-CN"/>
        </w:rPr>
        <w:t xml:space="preserve">1</w:t>
      </w:r>
      <w:r>
        <w:rPr>
          <w:rFonts w:ascii="宋体" w:hAnsi="宋体" w:cs="宋体"/>
          <w:sz w:val="24"/>
          <w:szCs w:val="24"/>
          <w:lang w:eastAsia="zh-CN"/>
        </w:rPr>
        <w:t xml:space="preserve">0.4.3</w:t>
      </w:r>
      <w:r>
        <w:rPr>
          <w:rFonts w:hint="eastAsia" w:ascii="宋体" w:hAnsi="宋体" w:cs="宋体"/>
          <w:sz w:val="24"/>
          <w:szCs w:val="24"/>
          <w:lang w:eastAsia="zh-CN"/>
        </w:rPr>
        <w:t xml:space="preserve">因维修、养护共用部位、共用设施设备需要而暂时停水、停电或停止共用设施设备的使用的（除排危抢险情形以外，乙方应事先通知甲方）；</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sz w:val="24"/>
          <w:szCs w:val="24"/>
          <w:lang w:eastAsia="zh-CN"/>
        </w:rPr>
      </w:pPr>
      <w:r>
        <w:rPr>
          <w:rFonts w:hint="eastAsia" w:ascii="宋体" w:hAnsi="宋体" w:cs="宋体"/>
          <w:sz w:val="24"/>
          <w:szCs w:val="24"/>
          <w:lang w:eastAsia="zh-CN"/>
        </w:rPr>
        <w:t xml:space="preserve">1</w:t>
      </w:r>
      <w:r>
        <w:rPr>
          <w:rFonts w:ascii="宋体" w:hAnsi="宋体" w:cs="宋体"/>
          <w:sz w:val="24"/>
          <w:szCs w:val="24"/>
          <w:lang w:eastAsia="zh-CN"/>
        </w:rPr>
        <w:t xml:space="preserve">0.4.4</w:t>
      </w:r>
      <w:r>
        <w:rPr>
          <w:rFonts w:hint="eastAsia" w:ascii="宋体" w:hAnsi="宋体" w:cs="宋体"/>
          <w:sz w:val="24"/>
          <w:szCs w:val="24"/>
          <w:lang w:eastAsia="zh-CN"/>
        </w:rPr>
        <w:t xml:space="preserve">因政府有关部门原因而非乙方责任造成的供水、供电、供热、供冷、通讯、有线电视及其他共用设施设备的故障和损失；</w:t>
      </w:r>
      <w:r/>
    </w:p>
    <w:p>
      <w:pPr>
        <w:pStyle w:val="736"/>
        <w:ind w:firstLine="480"/>
        <w:keepLines w:val="0"/>
        <w:keepNext w:val="0"/>
        <w:pageBreakBefore w:val="0"/>
        <w:spacing w:after="0" w:line="480" w:lineRule="exact"/>
        <w:widowControl w:val="off"/>
        <w:rPr>
          <w:rFonts w:hAnsi="宋体" w:cs="宋体"/>
          <w:b/>
          <w:bCs/>
          <w:sz w:val="24"/>
          <w:szCs w:val="24"/>
          <w:lang w:eastAsia="zh-CN"/>
        </w:rPr>
      </w:pPr>
      <w:r>
        <w:rPr>
          <w:rFonts w:hint="eastAsia" w:hAnsi="宋体" w:cs="宋体"/>
          <w:b/>
          <w:bCs/>
          <w:sz w:val="24"/>
          <w:szCs w:val="24"/>
          <w:lang w:eastAsia="zh-CN"/>
        </w:rPr>
        <w:t xml:space="preserve">十一、各方当事人的义务或协作事项及承担的责任</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b/>
          <w:bCs/>
          <w:sz w:val="24"/>
          <w:szCs w:val="24"/>
          <w:lang w:eastAsia="zh-CN"/>
        </w:rPr>
      </w:pPr>
      <w:r>
        <w:rPr>
          <w:rFonts w:hint="eastAsia" w:ascii="宋体" w:hAnsi="宋体" w:cs="宋体"/>
          <w:b/>
          <w:bCs/>
          <w:sz w:val="24"/>
          <w:szCs w:val="24"/>
          <w:lang w:eastAsia="zh-CN"/>
        </w:rPr>
        <w:t xml:space="preserve">1</w:t>
      </w:r>
      <w:r>
        <w:rPr>
          <w:rFonts w:ascii="宋体" w:hAnsi="宋体" w:cs="宋体"/>
          <w:b/>
          <w:bCs/>
          <w:sz w:val="24"/>
          <w:szCs w:val="24"/>
          <w:lang w:eastAsia="zh-CN"/>
        </w:rPr>
        <w:t xml:space="preserve">1.1</w:t>
      </w:r>
      <w:r>
        <w:rPr>
          <w:rFonts w:hint="eastAsia" w:ascii="宋体" w:hAnsi="宋体" w:cs="宋体"/>
          <w:b/>
          <w:bCs/>
          <w:sz w:val="24"/>
          <w:szCs w:val="24"/>
          <w:lang w:eastAsia="zh-CN"/>
        </w:rPr>
        <w:t xml:space="preserve">甲方权利和义务</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b/>
          <w:bCs/>
          <w:sz w:val="24"/>
          <w:szCs w:val="24"/>
          <w:lang w:eastAsia="zh-CN"/>
        </w:rPr>
      </w:pPr>
      <w:r>
        <w:rPr>
          <w:rFonts w:hint="eastAsia" w:ascii="宋体" w:hAnsi="宋体" w:cs="宋体"/>
          <w:b/>
          <w:bCs/>
          <w:sz w:val="24"/>
          <w:szCs w:val="24"/>
          <w:lang w:eastAsia="zh-CN"/>
        </w:rPr>
        <w:t xml:space="preserve">11.1</w:t>
      </w:r>
      <w:r>
        <w:rPr>
          <w:rFonts w:ascii="宋体" w:hAnsi="宋体" w:cs="宋体"/>
          <w:b/>
          <w:bCs/>
          <w:sz w:val="24"/>
          <w:szCs w:val="24"/>
          <w:lang w:eastAsia="zh-CN"/>
        </w:rPr>
        <w:t xml:space="preserve">.1</w:t>
      </w:r>
      <w:r>
        <w:rPr>
          <w:rFonts w:hint="eastAsia" w:ascii="宋体" w:hAnsi="宋体" w:cs="宋体"/>
          <w:b/>
          <w:bCs/>
          <w:sz w:val="24"/>
          <w:szCs w:val="24"/>
          <w:lang w:eastAsia="zh-CN"/>
        </w:rPr>
        <w:t xml:space="preserve">甲方权利</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1)</w:t>
      </w:r>
      <w:r>
        <w:rPr>
          <w:rFonts w:hint="eastAsia" w:ascii="宋体" w:hAnsi="宋体" w:cs="宋体"/>
          <w:sz w:val="24"/>
          <w:szCs w:val="24"/>
          <w:lang w:eastAsia="zh-CN"/>
        </w:rPr>
        <w:t xml:space="preserve">审定乙方拟定的年度物业管理服务计划和方案；</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2)</w:t>
      </w:r>
      <w:r>
        <w:rPr>
          <w:rFonts w:hint="eastAsia" w:ascii="宋体" w:hAnsi="宋体" w:cs="宋体"/>
          <w:sz w:val="24"/>
          <w:szCs w:val="24"/>
          <w:lang w:eastAsia="zh-CN"/>
        </w:rPr>
        <w:t xml:space="preserve">甲方有权对乙方的物业管理工作和投标文件、考核标准、合同履行情况进行监督检查，考核、监督乙方管理工作的实施及相关制度和投标文件执行情况，对发现的问题，乙方应及时整改，针对乙方未达标或考核不合格的情况提出整改要求并扣除相应的物业服务费用；甲方下达整改通知后，乙方逾期仍达不到承诺目标，甲方有权视情节对乙方实施处罚，直至终止合同；</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3)</w:t>
      </w:r>
      <w:r>
        <w:rPr>
          <w:rFonts w:hint="eastAsia" w:ascii="宋体" w:hAnsi="宋体" w:cs="宋体"/>
          <w:sz w:val="24"/>
          <w:szCs w:val="24"/>
          <w:lang w:eastAsia="zh-CN"/>
        </w:rPr>
        <w:t xml:space="preserve">在合同履行期间，如乙方中途无故退出或发生责任事故，给甲方带来不良影响的，或者因乙方工作不力，严重影响甲方正常工作秩序的，甲方有权终止本合同，并要求乙方给予经济赔偿；</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4)</w:t>
      </w:r>
      <w:r>
        <w:rPr>
          <w:rFonts w:hint="eastAsia" w:ascii="宋体" w:hAnsi="宋体" w:cs="宋体"/>
          <w:sz w:val="24"/>
          <w:szCs w:val="24"/>
          <w:lang w:eastAsia="zh-CN"/>
        </w:rPr>
        <w:t xml:space="preserve">对拒绝、不服从或抵触甲方领导指挥的乙方使用人员，甲方有权要求乙方进行调换，否则甲方有权终止本合同，并对乙方进行经济处罚；</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5)</w:t>
      </w:r>
      <w:r>
        <w:rPr>
          <w:rFonts w:hint="eastAsia" w:ascii="宋体" w:hAnsi="宋体" w:cs="宋体"/>
          <w:sz w:val="24"/>
          <w:szCs w:val="24"/>
          <w:lang w:eastAsia="zh-CN"/>
        </w:rPr>
        <w:t xml:space="preserve">监督、指导乙方人员在区域内的一切行为和活动；乙方聘用的物业服务人员进场前应征求甲方的意见，如甲方或服务单位对个别物业服务人员不满意，乙方应予以调换；</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6)</w:t>
      </w:r>
      <w:r>
        <w:rPr>
          <w:rFonts w:hint="eastAsia" w:ascii="宋体" w:hAnsi="宋体" w:cs="宋体"/>
          <w:sz w:val="24"/>
          <w:szCs w:val="24"/>
          <w:lang w:eastAsia="zh-CN"/>
        </w:rPr>
        <w:t xml:space="preserve">依据相关法律、法规规定享有的其他权利。</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b/>
          <w:bCs/>
          <w:sz w:val="24"/>
          <w:szCs w:val="24"/>
          <w:lang w:eastAsia="zh-CN"/>
        </w:rPr>
      </w:pPr>
      <w:r>
        <w:rPr>
          <w:rFonts w:hint="eastAsia" w:ascii="宋体" w:hAnsi="宋体" w:cs="宋体"/>
          <w:b/>
          <w:bCs/>
          <w:sz w:val="24"/>
          <w:szCs w:val="24"/>
          <w:lang w:eastAsia="zh-CN"/>
        </w:rPr>
        <w:t xml:space="preserve">11.</w:t>
      </w:r>
      <w:r>
        <w:rPr>
          <w:rFonts w:ascii="宋体" w:hAnsi="宋体" w:cs="宋体"/>
          <w:b/>
          <w:bCs/>
          <w:sz w:val="24"/>
          <w:szCs w:val="24"/>
          <w:lang w:eastAsia="zh-CN"/>
        </w:rPr>
        <w:t xml:space="preserve">1.2</w:t>
      </w:r>
      <w:r>
        <w:rPr>
          <w:rFonts w:hint="eastAsia" w:ascii="宋体" w:hAnsi="宋体" w:cs="宋体"/>
          <w:b/>
          <w:bCs/>
          <w:sz w:val="24"/>
          <w:szCs w:val="24"/>
          <w:lang w:eastAsia="zh-CN"/>
        </w:rPr>
        <w:t xml:space="preserve">甲方义务</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Courier New"/>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1)</w:t>
      </w:r>
      <w:r>
        <w:rPr>
          <w:rFonts w:hint="eastAsia" w:ascii="宋体" w:hAnsi="宋体" w:cs="宋体"/>
          <w:sz w:val="24"/>
          <w:szCs w:val="24"/>
          <w:lang w:eastAsia="zh-CN"/>
        </w:rPr>
        <w:t xml:space="preserve">甲方应向乙方移交物业管理所必需的资料，主要包括</w:t>
      </w:r>
      <w:r>
        <w:rPr>
          <w:rFonts w:hint="eastAsia" w:ascii="宋体" w:hAnsi="宋体" w:cs="Courier New"/>
          <w:sz w:val="24"/>
          <w:szCs w:val="24"/>
          <w:lang w:eastAsia="zh-CN"/>
        </w:rPr>
        <w:t xml:space="preserve">竣工总平面图，单体建筑、结构、设备竣工图，配套设施、地下管网竣工图等竣工资料以及物业管理所必需的其他资料；</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2)</w:t>
      </w:r>
      <w:r>
        <w:rPr>
          <w:rFonts w:hint="eastAsia" w:ascii="宋体" w:hAnsi="宋体" w:cs="宋体"/>
          <w:sz w:val="24"/>
          <w:szCs w:val="24"/>
          <w:lang w:eastAsia="zh-CN"/>
        </w:rPr>
        <w:t xml:space="preserve">按照合同约定按时足额支付物业服务费；</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3)</w:t>
      </w:r>
      <w:r>
        <w:rPr>
          <w:rFonts w:hint="eastAsia" w:ascii="宋体" w:hAnsi="宋体" w:cs="宋体"/>
          <w:sz w:val="24"/>
          <w:szCs w:val="24"/>
          <w:lang w:eastAsia="zh-CN"/>
        </w:rPr>
        <w:t xml:space="preserve">协助乙方做好物业管理工作；</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4)</w:t>
      </w:r>
      <w:r>
        <w:rPr>
          <w:rFonts w:hint="eastAsia" w:ascii="宋体" w:hAnsi="宋体" w:cs="宋体"/>
          <w:sz w:val="24"/>
          <w:szCs w:val="24"/>
          <w:lang w:eastAsia="zh-CN"/>
        </w:rPr>
        <w:t xml:space="preserve">协助乙方规范对区域内人员违反法规、规章的行为；</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5)</w:t>
      </w:r>
      <w:r>
        <w:rPr>
          <w:rFonts w:hint="eastAsia" w:ascii="宋体" w:hAnsi="宋体" w:cs="宋体"/>
          <w:sz w:val="24"/>
          <w:szCs w:val="24"/>
          <w:lang w:eastAsia="zh-CN"/>
        </w:rPr>
        <w:t xml:space="preserve">协调、配合乙方共同处理本合同生效前发生的相关遗留问题；</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6)</w:t>
      </w:r>
      <w:r>
        <w:rPr>
          <w:rFonts w:hint="eastAsia" w:ascii="宋体" w:hAnsi="宋体" w:cs="宋体"/>
          <w:sz w:val="24"/>
          <w:szCs w:val="24"/>
          <w:lang w:eastAsia="zh-CN"/>
        </w:rPr>
        <w:t xml:space="preserve">法律、法规规定的其他义务。</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b/>
          <w:bCs/>
          <w:sz w:val="24"/>
          <w:szCs w:val="24"/>
          <w:lang w:eastAsia="zh-CN"/>
        </w:rPr>
      </w:pPr>
      <w:r>
        <w:rPr>
          <w:rFonts w:hint="eastAsia" w:ascii="宋体" w:hAnsi="宋体" w:cs="宋体"/>
          <w:b/>
          <w:bCs/>
          <w:sz w:val="24"/>
          <w:szCs w:val="24"/>
          <w:lang w:eastAsia="zh-CN"/>
        </w:rPr>
        <w:t xml:space="preserve">1</w:t>
      </w:r>
      <w:r>
        <w:rPr>
          <w:rFonts w:ascii="宋体" w:hAnsi="宋体" w:cs="宋体"/>
          <w:b/>
          <w:bCs/>
          <w:sz w:val="24"/>
          <w:szCs w:val="24"/>
          <w:lang w:eastAsia="zh-CN"/>
        </w:rPr>
        <w:t xml:space="preserve">1.2</w:t>
      </w:r>
      <w:r>
        <w:rPr>
          <w:rFonts w:hint="eastAsia" w:ascii="宋体" w:hAnsi="宋体" w:cs="宋体"/>
          <w:b/>
          <w:bCs/>
          <w:sz w:val="24"/>
          <w:szCs w:val="24"/>
          <w:lang w:eastAsia="zh-CN"/>
        </w:rPr>
        <w:t xml:space="preserve">乙方权利和义务</w:t>
      </w:r>
      <w:r/>
    </w:p>
    <w:p>
      <w:pPr>
        <w:pStyle w:val="730"/>
        <w:ind w:firstLine="482"/>
        <w:keepLines w:val="0"/>
        <w:keepNext w:val="0"/>
        <w:pageBreakBefore w:val="0"/>
        <w:spacing w:line="480" w:lineRule="exact"/>
        <w:widowControl w:val="off"/>
        <w:rPr>
          <w:b/>
          <w:bCs/>
          <w:sz w:val="24"/>
          <w:szCs w:val="24"/>
        </w:rPr>
      </w:pPr>
      <w:r>
        <w:rPr>
          <w:rFonts w:hint="eastAsia"/>
          <w:b/>
          <w:bCs/>
          <w:sz w:val="24"/>
          <w:szCs w:val="24"/>
        </w:rPr>
        <w:t xml:space="preserve">1</w:t>
      </w:r>
      <w:r>
        <w:rPr>
          <w:b/>
          <w:bCs/>
          <w:sz w:val="24"/>
          <w:szCs w:val="24"/>
        </w:rPr>
        <w:t xml:space="preserve">1.2.1</w:t>
      </w:r>
      <w:r>
        <w:rPr>
          <w:rFonts w:hint="eastAsia"/>
          <w:b/>
          <w:bCs/>
          <w:sz w:val="24"/>
          <w:szCs w:val="24"/>
        </w:rPr>
        <w:t xml:space="preserve">乙方权利</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1)</w:t>
      </w:r>
      <w:r>
        <w:rPr>
          <w:rFonts w:hint="eastAsia" w:ascii="宋体" w:hAnsi="宋体" w:cs="宋体"/>
          <w:sz w:val="24"/>
          <w:szCs w:val="24"/>
          <w:lang w:eastAsia="zh-CN"/>
        </w:rPr>
        <w:t xml:space="preserve">按照国家和有关物业管理的技术标准、行业规范以及本服务合同进行管理，提供专业化的服务；</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2)</w:t>
      </w:r>
      <w:r>
        <w:rPr>
          <w:rFonts w:hint="eastAsia" w:ascii="宋体" w:hAnsi="宋体" w:cs="宋体"/>
          <w:sz w:val="24"/>
          <w:szCs w:val="24"/>
          <w:lang w:eastAsia="zh-CN"/>
        </w:rPr>
        <w:t xml:space="preserve">按照本合同和有关规定向甲方收取物业服务费用和其他费用；</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3)</w:t>
      </w:r>
      <w:r>
        <w:rPr>
          <w:rFonts w:hint="eastAsia" w:ascii="宋体" w:hAnsi="宋体" w:cs="宋体"/>
          <w:sz w:val="24"/>
          <w:szCs w:val="24"/>
          <w:lang w:eastAsia="zh-CN"/>
        </w:rPr>
        <w:t xml:space="preserve">根据甲方授权，制定必要的规章制度，并以有效方式督促辖区内人员遵守；</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4)</w:t>
      </w:r>
      <w:r>
        <w:rPr>
          <w:rFonts w:hint="eastAsia" w:ascii="宋体" w:hAnsi="宋体" w:cs="宋体"/>
          <w:sz w:val="24"/>
          <w:szCs w:val="24"/>
          <w:lang w:eastAsia="zh-CN"/>
        </w:rPr>
        <w:t xml:space="preserve">依照法律、法规规定和本合同约定享有的其他权利。</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b/>
          <w:bCs/>
          <w:sz w:val="24"/>
          <w:szCs w:val="24"/>
          <w:lang w:eastAsia="zh-CN"/>
        </w:rPr>
      </w:pPr>
      <w:r>
        <w:rPr>
          <w:rFonts w:hint="eastAsia" w:ascii="宋体" w:hAnsi="宋体" w:cs="宋体"/>
          <w:b/>
          <w:bCs/>
          <w:sz w:val="24"/>
          <w:szCs w:val="24"/>
          <w:lang w:eastAsia="zh-CN"/>
        </w:rPr>
        <w:t xml:space="preserve">1</w:t>
      </w:r>
      <w:r>
        <w:rPr>
          <w:rFonts w:ascii="宋体" w:hAnsi="宋体" w:cs="宋体"/>
          <w:b/>
          <w:bCs/>
          <w:sz w:val="24"/>
          <w:szCs w:val="24"/>
          <w:lang w:eastAsia="zh-CN"/>
        </w:rPr>
        <w:t xml:space="preserve">1.2.2</w:t>
      </w:r>
      <w:r>
        <w:rPr>
          <w:rFonts w:hint="eastAsia" w:ascii="宋体" w:hAnsi="宋体" w:cs="宋体"/>
          <w:b/>
          <w:bCs/>
          <w:sz w:val="24"/>
          <w:szCs w:val="24"/>
          <w:lang w:eastAsia="zh-CN"/>
        </w:rPr>
        <w:t xml:space="preserve">乙方义务</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1)</w:t>
      </w:r>
      <w:r>
        <w:rPr>
          <w:rFonts w:hint="eastAsia" w:ascii="宋体" w:hAnsi="宋体" w:cs="宋体"/>
          <w:sz w:val="24"/>
          <w:szCs w:val="24"/>
          <w:lang w:eastAsia="zh-CN"/>
        </w:rPr>
        <w:t xml:space="preserve">全面贯彻执行国家物业管理的法规、政策，全面遵守《招标文件》的要求，执行《投标文件》的承诺，接受甲方的检查、考核和监督，接受物业管理行政主管部门等的监督和指导。</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2)</w:t>
      </w:r>
      <w:r>
        <w:rPr>
          <w:rFonts w:hint="eastAsia" w:ascii="宋体" w:hAnsi="宋体" w:cs="宋体"/>
          <w:sz w:val="24"/>
          <w:szCs w:val="24"/>
          <w:lang w:eastAsia="zh-CN"/>
        </w:rPr>
        <w:t xml:space="preserve">及时向甲方通告本区域内有关物业管理服务的重大事项，及时处理投诉，接受甲方的监督管理；</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3)</w:t>
      </w:r>
      <w:r>
        <w:rPr>
          <w:rFonts w:hint="eastAsia" w:ascii="宋体" w:hAnsi="宋体" w:cs="宋体"/>
          <w:sz w:val="24"/>
          <w:szCs w:val="24"/>
          <w:lang w:eastAsia="zh-CN"/>
        </w:rPr>
        <w:t xml:space="preserve">在承接物业时，应当对物业共用部位、共用设施设备进行查验,并做好书面记录和签认工作；</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4)</w:t>
      </w:r>
      <w:r>
        <w:rPr>
          <w:rFonts w:hint="eastAsia" w:ascii="宋体" w:hAnsi="宋体" w:cs="宋体"/>
          <w:sz w:val="24"/>
          <w:szCs w:val="24"/>
          <w:lang w:eastAsia="zh-CN"/>
        </w:rPr>
        <w:t xml:space="preserve">结合本物业管理区域的实际情况，编制年度管理计划，经甲方批准后组织实施；</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5)</w:t>
      </w:r>
      <w:r>
        <w:rPr>
          <w:rFonts w:hint="eastAsia" w:ascii="宋体" w:hAnsi="宋体" w:cs="宋体"/>
          <w:sz w:val="24"/>
          <w:szCs w:val="24"/>
          <w:lang w:eastAsia="zh-CN"/>
        </w:rPr>
        <w:t xml:space="preserve">制止本物业管理区域内违反有关环保等方面规章制度的行为，对违反法律法规规定的行为及时向甲方报告；</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6)</w:t>
      </w:r>
      <w:r>
        <w:rPr>
          <w:rFonts w:hint="eastAsia" w:ascii="宋体" w:hAnsi="宋体" w:cs="宋体"/>
          <w:sz w:val="24"/>
          <w:szCs w:val="24"/>
          <w:lang w:eastAsia="zh-CN"/>
        </w:rPr>
        <w:t xml:space="preserve">非经甲方许可并办理有关手续，不得擅自改变物业管理区域内共用部分、共用设施设备的用途；对本物业的公用设施不得擅自占用和改变使用功能；</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7)</w:t>
      </w:r>
      <w:r>
        <w:rPr>
          <w:rFonts w:hint="eastAsia" w:ascii="宋体" w:hAnsi="宋体" w:cs="宋体"/>
          <w:sz w:val="24"/>
          <w:szCs w:val="24"/>
          <w:lang w:eastAsia="zh-CN"/>
        </w:rPr>
        <w:t xml:space="preserve">因维修、养护共用部位、共用设施设备需要而暂时停水、停电或停止共用设施设备的使用的（除排危抢险情形以外），乙方应事先通知甲方；</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8)</w:t>
      </w:r>
      <w:r>
        <w:rPr>
          <w:rFonts w:hint="eastAsia" w:ascii="宋体" w:hAnsi="宋体" w:cs="宋体"/>
          <w:sz w:val="24"/>
          <w:szCs w:val="24"/>
          <w:lang w:eastAsia="zh-CN"/>
        </w:rPr>
        <w:t xml:space="preserve">乙方不得将履行本合同的责任转让给第三方；</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9)</w:t>
      </w:r>
      <w:r>
        <w:rPr>
          <w:rFonts w:hint="eastAsia" w:ascii="宋体" w:hAnsi="宋体" w:cs="宋体"/>
          <w:sz w:val="24"/>
          <w:szCs w:val="24"/>
          <w:lang w:eastAsia="zh-CN"/>
        </w:rPr>
        <w:t xml:space="preserve">本合同终止或出现本合同约定终止情形时，乙方应当在接到通知七日内将物业管理用房和物业管理相关资料、物件、设施及时如数地移交给甲方并撤出前委托管理区域，不得以任何理由拒绝或拖延；</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10)</w:t>
      </w:r>
      <w:r>
        <w:rPr>
          <w:rFonts w:hint="eastAsia" w:ascii="宋体" w:hAnsi="宋体" w:cs="宋体"/>
          <w:sz w:val="24"/>
          <w:szCs w:val="24"/>
          <w:lang w:eastAsia="zh-CN"/>
        </w:rPr>
        <w:t xml:space="preserve">法律、法规规定的其他义务。</w:t>
      </w:r>
      <w:r/>
    </w:p>
    <w:p>
      <w:pPr>
        <w:pStyle w:val="736"/>
        <w:ind w:firstLine="480"/>
        <w:keepLines w:val="0"/>
        <w:keepNext w:val="0"/>
        <w:pageBreakBefore w:val="0"/>
        <w:spacing w:after="0" w:line="480" w:lineRule="exact"/>
        <w:widowControl w:val="off"/>
        <w:rPr>
          <w:rFonts w:hAnsi="宋体" w:cs="宋体"/>
          <w:b/>
          <w:sz w:val="24"/>
          <w:szCs w:val="24"/>
          <w:lang w:eastAsia="zh-CN"/>
        </w:rPr>
      </w:pPr>
      <w:r>
        <w:rPr>
          <w:rFonts w:hint="eastAsia" w:hAnsi="宋体" w:cs="宋体"/>
          <w:b/>
          <w:sz w:val="24"/>
          <w:szCs w:val="24"/>
          <w:lang w:eastAsia="zh-CN"/>
        </w:rPr>
        <w:t xml:space="preserve">十二、物业管理用房</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sz w:val="24"/>
          <w:szCs w:val="24"/>
          <w:lang w:eastAsia="zh-CN"/>
        </w:rPr>
      </w:pPr>
      <w:r>
        <w:rPr>
          <w:rFonts w:hint="eastAsia" w:ascii="宋体" w:hAnsi="宋体" w:cs="宋体"/>
          <w:sz w:val="24"/>
          <w:szCs w:val="24"/>
          <w:lang w:eastAsia="zh-CN"/>
        </w:rPr>
        <w:t xml:space="preserve">12.1甲方须向乙方提供固定的物业管理用房；</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b/>
          <w:sz w:val="24"/>
          <w:szCs w:val="24"/>
          <w:lang w:eastAsia="zh-CN"/>
        </w:rPr>
      </w:pPr>
      <w:r>
        <w:rPr>
          <w:rFonts w:hint="eastAsia" w:ascii="宋体" w:hAnsi="宋体" w:cs="宋体"/>
          <w:sz w:val="24"/>
          <w:szCs w:val="24"/>
          <w:lang w:eastAsia="zh-CN"/>
        </w:rPr>
        <w:t xml:space="preserve">12.2物业管理用房属甲方所有，由乙方在本合同期限内无偿使用，但不得改变其用途。本合同终止时，乙方应当将物业管理用房、物业管理相关资料等及时如数地移交给甲方。</w:t>
      </w:r>
      <w:r/>
    </w:p>
    <w:p>
      <w:pPr>
        <w:pStyle w:val="736"/>
        <w:ind w:firstLine="480"/>
        <w:keepLines w:val="0"/>
        <w:keepNext w:val="0"/>
        <w:pageBreakBefore w:val="0"/>
        <w:spacing w:after="0" w:line="480" w:lineRule="exact"/>
        <w:widowControl w:val="off"/>
        <w:rPr>
          <w:rFonts w:hAnsi="宋体" w:cs="宋体"/>
          <w:b/>
          <w:sz w:val="24"/>
          <w:szCs w:val="24"/>
          <w:lang w:eastAsia="zh-CN"/>
        </w:rPr>
      </w:pPr>
      <w:r>
        <w:rPr>
          <w:rFonts w:hint="eastAsia" w:hAnsi="宋体" w:cs="宋体"/>
          <w:b/>
          <w:sz w:val="24"/>
          <w:szCs w:val="24"/>
          <w:lang w:eastAsia="zh-CN"/>
        </w:rPr>
        <w:t xml:space="preserve">十三、不可抗力事件处理</w:t>
      </w:r>
      <w:r/>
    </w:p>
    <w:p>
      <w:pPr>
        <w:pStyle w:val="736"/>
        <w:ind w:firstLine="480"/>
        <w:keepLines w:val="0"/>
        <w:keepNext w:val="0"/>
        <w:pageBreakBefore w:val="0"/>
        <w:spacing w:after="0" w:line="480" w:lineRule="exact"/>
        <w:widowControl w:val="off"/>
        <w:rPr>
          <w:rFonts w:hAnsi="宋体" w:cs="宋体"/>
          <w:sz w:val="24"/>
          <w:szCs w:val="24"/>
          <w:lang w:eastAsia="zh-CN"/>
        </w:rPr>
      </w:pPr>
      <w:r>
        <w:rPr>
          <w:rFonts w:hint="eastAsia" w:hAnsi="宋体" w:cs="宋体"/>
          <w:sz w:val="24"/>
          <w:szCs w:val="24"/>
          <w:lang w:eastAsia="zh-CN"/>
        </w:rPr>
        <w:t xml:space="preserve">13.1在合同有效期内，任何一方因不可抗力事件导致不能履行合同，则合同履行期延长，其延长期与不可抗力影响期相同。</w:t>
      </w:r>
      <w:r/>
    </w:p>
    <w:p>
      <w:pPr>
        <w:pStyle w:val="736"/>
        <w:ind w:firstLine="480"/>
        <w:keepLines w:val="0"/>
        <w:keepNext w:val="0"/>
        <w:pageBreakBefore w:val="0"/>
        <w:spacing w:after="0" w:line="480" w:lineRule="exact"/>
        <w:widowControl w:val="off"/>
        <w:rPr>
          <w:rFonts w:hAnsi="宋体" w:cs="宋体"/>
          <w:sz w:val="24"/>
          <w:szCs w:val="24"/>
          <w:lang w:eastAsia="zh-CN"/>
        </w:rPr>
      </w:pPr>
      <w:r>
        <w:rPr>
          <w:rFonts w:hint="eastAsia" w:hAnsi="宋体" w:cs="宋体"/>
          <w:sz w:val="24"/>
          <w:szCs w:val="24"/>
          <w:lang w:eastAsia="zh-CN"/>
        </w:rPr>
        <w:t xml:space="preserve">13.2不可抗力事件发生后，应立即通知对方，并寄送有关权威机构出具的证明。</w:t>
      </w:r>
      <w:r/>
    </w:p>
    <w:p>
      <w:pPr>
        <w:pStyle w:val="736"/>
        <w:ind w:firstLine="480"/>
        <w:keepLines w:val="0"/>
        <w:keepNext w:val="0"/>
        <w:pageBreakBefore w:val="0"/>
        <w:spacing w:after="0" w:line="480" w:lineRule="exact"/>
        <w:widowControl w:val="off"/>
        <w:rPr>
          <w:rFonts w:hAnsi="宋体" w:cs="宋体"/>
          <w:sz w:val="24"/>
          <w:szCs w:val="24"/>
          <w:lang w:eastAsia="zh-CN"/>
        </w:rPr>
      </w:pPr>
      <w:r>
        <w:rPr>
          <w:rFonts w:hint="eastAsia" w:hAnsi="宋体" w:cs="宋体"/>
          <w:sz w:val="24"/>
          <w:szCs w:val="24"/>
          <w:lang w:eastAsia="zh-CN"/>
        </w:rPr>
        <w:t xml:space="preserve">13.3不可抗力事件延续120天以上，双方应通过友好协商，确定是否继续履行合同。</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b/>
          <w:sz w:val="24"/>
          <w:szCs w:val="24"/>
          <w:lang w:eastAsia="zh-CN"/>
        </w:rPr>
      </w:pPr>
      <w:r>
        <w:rPr>
          <w:rFonts w:hint="eastAsia" w:ascii="宋体" w:hAnsi="宋体" w:cs="宋体"/>
          <w:b/>
          <w:sz w:val="24"/>
          <w:szCs w:val="24"/>
          <w:lang w:eastAsia="zh-CN"/>
        </w:rPr>
        <w:t xml:space="preserve">十四、争议</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sz w:val="24"/>
          <w:szCs w:val="24"/>
          <w:lang w:eastAsia="zh-CN"/>
        </w:rPr>
      </w:pPr>
      <w:r>
        <w:rPr>
          <w:rFonts w:hint="eastAsia" w:ascii="宋体" w:hAnsi="宋体" w:cs="宋体"/>
          <w:sz w:val="24"/>
          <w:szCs w:val="24"/>
          <w:lang w:eastAsia="zh-CN"/>
        </w:rPr>
        <w:t xml:space="preserve">甲、乙双方应通过友好协商，解决在执行本合同中所发生的或与本合同有关的一切争议，如协商仍得不到解决，任何一方均可依法向项目所在地人民法院起诉。在诉讼过程中，除提交诉讼的争议部分外，合同其余部分继续履行。</w:t>
      </w:r>
      <w:r/>
    </w:p>
    <w:p>
      <w:pPr>
        <w:ind w:firstLine="480"/>
        <w:keepLines w:val="0"/>
        <w:keepNext w:val="0"/>
        <w:pageBreakBefore w:val="0"/>
        <w:spacing w:after="0" w:line="480" w:lineRule="exact"/>
        <w:widowControl w:val="off"/>
        <w:rPr>
          <w:rFonts w:ascii="宋体" w:hAnsi="宋体" w:cs="宋体"/>
          <w:b/>
          <w:bCs/>
          <w:sz w:val="24"/>
          <w:szCs w:val="24"/>
          <w:lang w:eastAsia="zh-CN"/>
        </w:rPr>
      </w:pPr>
      <w:r>
        <w:rPr>
          <w:rFonts w:hint="eastAsia" w:ascii="宋体" w:hAnsi="宋体" w:cs="宋体"/>
          <w:b/>
          <w:bCs/>
          <w:sz w:val="24"/>
          <w:szCs w:val="24"/>
          <w:lang w:eastAsia="zh-CN"/>
        </w:rPr>
        <w:t xml:space="preserve">十五、违约终止合同</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sz w:val="24"/>
          <w:szCs w:val="24"/>
          <w:lang w:eastAsia="zh-CN"/>
        </w:rPr>
      </w:pPr>
      <w:r>
        <w:rPr>
          <w:rFonts w:hint="eastAsia" w:ascii="宋体" w:hAnsi="宋体" w:cs="宋体"/>
          <w:sz w:val="24"/>
          <w:szCs w:val="24"/>
          <w:lang w:eastAsia="zh-CN"/>
        </w:rPr>
        <w:t xml:space="preserve">甲方在乙方违约的情况下，如果：</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sz w:val="24"/>
          <w:szCs w:val="24"/>
          <w:lang w:eastAsia="zh-CN"/>
        </w:rPr>
      </w:pPr>
      <w:r>
        <w:rPr>
          <w:rFonts w:ascii="宋体" w:hAnsi="宋体" w:cs="宋体"/>
          <w:sz w:val="24"/>
          <w:szCs w:val="24"/>
          <w:lang w:eastAsia="zh-CN"/>
        </w:rPr>
        <w:t xml:space="preserve">15.1</w:t>
      </w:r>
      <w:r>
        <w:rPr>
          <w:rFonts w:hint="eastAsia" w:ascii="宋体" w:hAnsi="宋体" w:cs="宋体"/>
          <w:sz w:val="24"/>
          <w:szCs w:val="24"/>
          <w:lang w:eastAsia="zh-CN"/>
        </w:rPr>
        <w:t xml:space="preserve">如果乙方未能履行合同规定的其他义务，乙方在收到甲方发出的违约通知后15天内，或经甲方书面认可延长的时间内未能纠正其过失。甲方可向乙方发出书面通知，终止部分或全部合同。在这种情况下，并不影响甲方向乙方提出的索赔。</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sz w:val="24"/>
          <w:szCs w:val="24"/>
          <w:lang w:eastAsia="zh-CN"/>
        </w:rPr>
      </w:pPr>
      <w:r>
        <w:rPr>
          <w:rFonts w:ascii="宋体" w:hAnsi="宋体" w:cs="宋体"/>
          <w:sz w:val="24"/>
          <w:szCs w:val="24"/>
          <w:lang w:eastAsia="zh-CN"/>
        </w:rPr>
        <w:t xml:space="preserve">15.2</w:t>
      </w:r>
      <w:r>
        <w:rPr>
          <w:rFonts w:hint="eastAsia" w:ascii="宋体" w:hAnsi="宋体" w:cs="宋体"/>
          <w:sz w:val="24"/>
          <w:szCs w:val="24"/>
          <w:lang w:eastAsia="zh-CN"/>
        </w:rPr>
        <w:t xml:space="preserve">在甲方根据上述第15.1条规定，终止了全部或部分合同，甲方可以依其认为适当的条件和方法购买与未履行类似的服务，乙方应对购买类似服务所超出的费用负责。而且乙方还应继续执行合同中未终止的部分。</w:t>
      </w:r>
      <w:r/>
    </w:p>
    <w:p>
      <w:pPr>
        <w:ind w:firstLine="480"/>
        <w:keepLines w:val="0"/>
        <w:keepNext w:val="0"/>
        <w:pageBreakBefore w:val="0"/>
        <w:spacing w:after="0" w:line="480" w:lineRule="exact"/>
        <w:widowControl w:val="off"/>
        <w:rPr>
          <w:rFonts w:ascii="宋体" w:hAnsi="宋体" w:cs="宋体"/>
          <w:b/>
          <w:bCs/>
          <w:sz w:val="24"/>
          <w:szCs w:val="24"/>
          <w:lang w:eastAsia="zh-CN"/>
        </w:rPr>
      </w:pPr>
      <w:r>
        <w:rPr>
          <w:rFonts w:hint="eastAsia" w:ascii="宋体" w:hAnsi="宋体" w:cs="宋体"/>
          <w:b/>
          <w:bCs/>
          <w:sz w:val="24"/>
          <w:szCs w:val="24"/>
          <w:lang w:eastAsia="zh-CN"/>
        </w:rPr>
        <w:t xml:space="preserve">十六、转包和分包</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sz w:val="24"/>
          <w:szCs w:val="24"/>
          <w:lang w:eastAsia="zh-CN"/>
        </w:rPr>
      </w:pPr>
      <w:r>
        <w:rPr>
          <w:rFonts w:hint="eastAsia" w:ascii="宋体" w:hAnsi="宋体" w:cs="宋体"/>
          <w:sz w:val="24"/>
          <w:szCs w:val="24"/>
          <w:lang w:eastAsia="zh-CN"/>
        </w:rPr>
        <w:t xml:space="preserve">16.1甲方不允许乙方将本项目转包给任何第三方，如发现乙方有转包行为，限令改正。否则，甲方有权终止合同，乙方的履约保证金将不予退还。转包造成甲方损失的，乙方应承担相应赔偿责任，从到期的合同款中扣除。</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sz w:val="24"/>
          <w:szCs w:val="24"/>
          <w:lang w:eastAsia="zh-CN"/>
        </w:rPr>
      </w:pPr>
      <w:r>
        <w:rPr>
          <w:rFonts w:hint="eastAsia" w:ascii="宋体" w:hAnsi="宋体" w:cs="宋体"/>
          <w:sz w:val="24"/>
          <w:szCs w:val="24"/>
          <w:lang w:eastAsia="zh-CN"/>
        </w:rPr>
        <w:t xml:space="preserve">16.2未经甲方同意，乙方也不得采用分包的形式履行合同，否则，甲方有权终止合同，乙方的履约保证金将不予退还。分包造成甲方损失的，乙方应承担相应赔偿责任，从到期的合同款中扣除。</w:t>
      </w:r>
      <w:r/>
    </w:p>
    <w:p>
      <w:pPr>
        <w:ind w:firstLine="480"/>
        <w:keepLines w:val="0"/>
        <w:keepNext w:val="0"/>
        <w:pageBreakBefore w:val="0"/>
        <w:spacing w:after="0" w:line="480" w:lineRule="exact"/>
        <w:widowControl w:val="off"/>
        <w:rPr>
          <w:rFonts w:ascii="宋体" w:hAnsi="宋体" w:cs="宋体"/>
          <w:b/>
          <w:bCs/>
          <w:sz w:val="24"/>
          <w:szCs w:val="24"/>
          <w:lang w:eastAsia="zh-CN"/>
        </w:rPr>
      </w:pPr>
      <w:r>
        <w:rPr>
          <w:rFonts w:hint="eastAsia" w:ascii="宋体" w:hAnsi="宋体" w:cs="宋体"/>
          <w:b/>
          <w:bCs/>
          <w:sz w:val="24"/>
          <w:szCs w:val="24"/>
          <w:lang w:eastAsia="zh-CN"/>
        </w:rPr>
        <w:t xml:space="preserve">十七、其他 </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sz w:val="24"/>
          <w:szCs w:val="24"/>
          <w:lang w:eastAsia="zh-CN"/>
        </w:rPr>
      </w:pPr>
      <w:r>
        <w:rPr>
          <w:rFonts w:hint="eastAsia" w:ascii="宋体" w:hAnsi="宋体" w:cs="宋体"/>
          <w:sz w:val="24"/>
          <w:szCs w:val="24"/>
          <w:lang w:eastAsia="zh-CN"/>
        </w:rPr>
        <w:t xml:space="preserve">17.1本项目招标文件和乙方的投标文件中（以及投标时承诺）被甲方认可的部分为本合同的不可分割的组成部分，与本合同具有同样效力。</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sz w:val="24"/>
          <w:szCs w:val="24"/>
          <w:lang w:eastAsia="zh-CN"/>
        </w:rPr>
      </w:pPr>
      <w:r>
        <w:rPr>
          <w:rFonts w:hint="eastAsia" w:ascii="宋体" w:hAnsi="宋体" w:cs="宋体"/>
          <w:sz w:val="24"/>
          <w:szCs w:val="24"/>
          <w:lang w:eastAsia="zh-CN"/>
        </w:rPr>
        <w:t xml:space="preserve">17.2乙方自行协调解决本项目实施过程中发生的各种矛盾，甲方不承担任何费用和责任，服务期不顺延；乙方已到项目现场踏勘以充分了解项目位置、情况、道路及任何其他影响承包价的情况，任何因忽视或误解项目情况而导致的索赔或工期延长申请不被批准。</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sz w:val="24"/>
          <w:szCs w:val="24"/>
          <w:lang w:eastAsia="zh-CN"/>
        </w:rPr>
      </w:pPr>
      <w:r>
        <w:rPr>
          <w:rFonts w:hint="eastAsia" w:ascii="宋体" w:hAnsi="宋体" w:cs="宋体"/>
          <w:sz w:val="24"/>
          <w:szCs w:val="24"/>
          <w:lang w:eastAsia="zh-CN"/>
        </w:rPr>
        <w:t xml:space="preserve">17.3乙方在服务过程中必须确保安全，如造成各种人身伤害、财产损失或其他事故，均由乙方负责处理和经济赔偿，甲方不承担任何责任。</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sz w:val="24"/>
          <w:szCs w:val="24"/>
          <w:lang w:eastAsia="zh-CN"/>
        </w:rPr>
      </w:pPr>
      <w:r>
        <w:rPr>
          <w:rFonts w:hint="eastAsia" w:ascii="宋体" w:hAnsi="宋体" w:cs="宋体"/>
          <w:sz w:val="24"/>
          <w:szCs w:val="24"/>
          <w:lang w:eastAsia="zh-CN"/>
        </w:rPr>
        <w:t xml:space="preserve">17.4本合同中的未尽事宜，招标文件中有规定的，按招标文件中的规定处理；没有规定的，双方可协商后进行补充，以书面形式签订补充协议，补充协议与本合同具同等效力。本合同之附件均为本合同不可分割的组成部分，与本合同具有同等的法律效力。</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sz w:val="24"/>
          <w:szCs w:val="24"/>
          <w:lang w:eastAsia="zh-CN"/>
        </w:rPr>
      </w:pPr>
      <w:r>
        <w:rPr>
          <w:rFonts w:hint="eastAsia" w:ascii="宋体" w:hAnsi="宋体" w:cs="宋体"/>
          <w:sz w:val="24"/>
          <w:szCs w:val="24"/>
          <w:lang w:eastAsia="zh-CN"/>
        </w:rPr>
        <w:t xml:space="preserve">17.5合同修改：欲对合同条款进行任何改动，均须由甲、乙双方协商一致，并签署书面的合同修改书。若未协商一致并形成书面文件的，则继续履行本合同约定。</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sz w:val="24"/>
          <w:szCs w:val="24"/>
          <w:lang w:eastAsia="zh-CN"/>
        </w:rPr>
      </w:pPr>
      <w:r>
        <w:rPr>
          <w:rFonts w:hint="eastAsia" w:ascii="宋体" w:hAnsi="宋体" w:cs="宋体"/>
          <w:sz w:val="24"/>
          <w:szCs w:val="24"/>
          <w:lang w:eastAsia="zh-CN"/>
        </w:rPr>
        <w:t xml:space="preserve">17.6</w:t>
      </w:r>
      <w:r>
        <w:rPr>
          <w:rFonts w:ascii="宋体" w:hAnsi="宋体" w:cs="宋体"/>
          <w:sz w:val="24"/>
          <w:szCs w:val="24"/>
          <w:lang w:eastAsia="zh-CN"/>
        </w:rPr>
        <w:t xml:space="preserve"> </w:t>
      </w:r>
      <w:r>
        <w:rPr>
          <w:rFonts w:hint="eastAsia" w:ascii="宋体" w:hAnsi="宋体" w:cs="宋体"/>
          <w:sz w:val="24"/>
          <w:szCs w:val="24"/>
          <w:lang w:eastAsia="zh-CN"/>
        </w:rPr>
        <w:t xml:space="preserve">合同期满本合同自然终止。</w:t>
      </w:r>
      <w:r/>
    </w:p>
    <w:p>
      <w:pPr>
        <w:ind w:firstLine="480"/>
        <w:keepLines w:val="0"/>
        <w:keepNext w:val="0"/>
        <w:pageBreakBefore w:val="0"/>
        <w:spacing w:after="0" w:line="480" w:lineRule="exact"/>
        <w:widowControl w:val="off"/>
        <w:tabs>
          <w:tab w:val="left" w:pos="632" w:leader="none"/>
          <w:tab w:val="left" w:pos="2828" w:leader="none"/>
        </w:tabs>
        <w:rPr>
          <w:rFonts w:ascii="宋体" w:hAnsi="宋体" w:cs="宋体"/>
          <w:sz w:val="24"/>
          <w:szCs w:val="24"/>
          <w:lang w:eastAsia="zh-CN"/>
        </w:rPr>
      </w:pPr>
      <w:r>
        <w:rPr>
          <w:rFonts w:hint="eastAsia" w:ascii="宋体" w:hAnsi="宋体" w:cs="宋体"/>
          <w:sz w:val="24"/>
          <w:szCs w:val="24"/>
          <w:lang w:eastAsia="zh-CN"/>
        </w:rPr>
        <w:t xml:space="preserve">1</w:t>
      </w:r>
      <w:r>
        <w:rPr>
          <w:rFonts w:ascii="宋体" w:hAnsi="宋体" w:cs="宋体"/>
          <w:sz w:val="24"/>
          <w:szCs w:val="24"/>
          <w:lang w:eastAsia="zh-CN"/>
        </w:rPr>
        <w:t xml:space="preserve">7.7</w:t>
      </w:r>
      <w:r>
        <w:rPr>
          <w:rFonts w:hint="eastAsia" w:ascii="宋体" w:hAnsi="宋体" w:cs="宋体"/>
          <w:sz w:val="24"/>
          <w:szCs w:val="24"/>
          <w:lang w:eastAsia="zh-CN"/>
        </w:rPr>
        <w:t xml:space="preserve">本合同一式陆份，以中文书写，甲、乙双方各执叁份，经甲、乙双方签字盖章后生效。</w:t>
      </w:r>
      <w:r/>
    </w:p>
    <w:p>
      <w:pPr>
        <w:ind w:firstLine="480"/>
        <w:keepLines w:val="0"/>
        <w:keepNext w:val="0"/>
        <w:pageBreakBefore w:val="0"/>
        <w:spacing w:after="0" w:line="480" w:lineRule="exact"/>
        <w:widowControl w:val="off"/>
        <w:rPr>
          <w:rFonts w:ascii="宋体" w:hAnsi="宋体" w:cs="宋体"/>
          <w:sz w:val="24"/>
          <w:szCs w:val="24"/>
          <w:u w:val="single"/>
          <w:lang w:eastAsia="zh-CN"/>
        </w:rPr>
      </w:pPr>
      <w:r>
        <w:rPr>
          <w:rFonts w:hint="eastAsia" w:ascii="宋体" w:hAnsi="宋体" w:cs="宋体"/>
          <w:sz w:val="24"/>
          <w:szCs w:val="24"/>
          <w:lang w:eastAsia="zh-CN"/>
        </w:rPr>
        <w:t xml:space="preserve">附件：《物业管理工作考核奖惩办法》。</w:t>
      </w:r>
      <w:r/>
    </w:p>
    <w:p>
      <w:pPr>
        <w:ind w:firstLine="480"/>
        <w:spacing w:line="440" w:lineRule="exact"/>
        <w:rPr>
          <w:rFonts w:ascii="宋体" w:hAnsi="宋体" w:cs="宋体"/>
          <w:sz w:val="24"/>
          <w:szCs w:val="24"/>
          <w:u w:val="single"/>
          <w:lang w:eastAsia="zh-CN"/>
        </w:rPr>
      </w:pPr>
      <w:r>
        <w:rPr>
          <w:rFonts w:ascii="宋体" w:hAnsi="宋体" w:cs="宋体"/>
          <w:sz w:val="24"/>
          <w:szCs w:val="24"/>
          <w:u w:val="single"/>
          <w:lang w:eastAsia="zh-CN"/>
        </w:rPr>
      </w:r>
      <w:r/>
    </w:p>
    <w:p>
      <w:pPr>
        <w:ind w:firstLine="480"/>
        <w:spacing w:line="440" w:lineRule="exact"/>
        <w:rPr>
          <w:rFonts w:ascii="宋体" w:hAnsi="宋体" w:cs="宋体"/>
          <w:sz w:val="24"/>
          <w:szCs w:val="24"/>
          <w:u w:val="single"/>
          <w:lang w:eastAsia="zh-CN"/>
        </w:rPr>
      </w:pPr>
      <w:r>
        <w:rPr>
          <w:rFonts w:ascii="宋体" w:hAnsi="宋体" w:cs="宋体"/>
          <w:sz w:val="24"/>
          <w:szCs w:val="24"/>
          <w:u w:val="single"/>
          <w:lang w:eastAsia="zh-CN"/>
        </w:rPr>
      </w:r>
      <w:r/>
    </w:p>
    <w:p>
      <w:pPr>
        <w:ind w:firstLine="480"/>
        <w:spacing w:line="440" w:lineRule="exact"/>
        <w:rPr>
          <w:rFonts w:ascii="宋体" w:hAnsi="宋体" w:cs="宋体"/>
          <w:sz w:val="24"/>
          <w:szCs w:val="24"/>
          <w:u w:val="single"/>
          <w:lang w:eastAsia="zh-CN"/>
        </w:rPr>
      </w:pPr>
      <w:r>
        <w:rPr>
          <w:rFonts w:ascii="宋体" w:hAnsi="宋体" w:cs="宋体"/>
          <w:sz w:val="24"/>
          <w:szCs w:val="24"/>
          <w:u w:val="single"/>
          <w:lang w:eastAsia="zh-CN"/>
        </w:rPr>
      </w:r>
      <w:r/>
    </w:p>
    <w:p>
      <w:pPr>
        <w:ind w:firstLine="480"/>
        <w:spacing w:line="440" w:lineRule="exact"/>
        <w:rPr>
          <w:rFonts w:ascii="宋体" w:hAnsi="宋体" w:cs="宋体"/>
          <w:sz w:val="24"/>
          <w:szCs w:val="24"/>
          <w:lang w:eastAsia="zh-CN"/>
        </w:rPr>
      </w:pPr>
      <w:r>
        <w:rPr>
          <w:rFonts w:hint="eastAsia" w:ascii="宋体" w:hAnsi="宋体" w:cs="宋体"/>
          <w:sz w:val="24"/>
          <w:szCs w:val="24"/>
          <w:lang w:eastAsia="zh-CN"/>
        </w:rPr>
        <w:t xml:space="preserve">甲方（盖章）：                         乙方（盖章）：</w:t>
      </w:r>
      <w:r/>
    </w:p>
    <w:p>
      <w:pPr>
        <w:ind w:firstLine="480"/>
        <w:spacing w:line="440" w:lineRule="exact"/>
        <w:rPr>
          <w:rFonts w:ascii="宋体" w:hAnsi="宋体" w:cs="宋体"/>
          <w:sz w:val="24"/>
          <w:szCs w:val="24"/>
          <w:lang w:eastAsia="zh-CN"/>
        </w:rPr>
      </w:pPr>
      <w:r>
        <w:rPr>
          <w:rFonts w:hint="eastAsia" w:ascii="宋体" w:hAnsi="宋体" w:cs="宋体"/>
          <w:sz w:val="24"/>
          <w:szCs w:val="24"/>
          <w:lang w:eastAsia="zh-CN"/>
        </w:rPr>
        <w:t xml:space="preserve">单位地址：                            单位地址：</w:t>
      </w:r>
      <w:r/>
    </w:p>
    <w:p>
      <w:pPr>
        <w:ind w:firstLine="480"/>
        <w:spacing w:line="440" w:lineRule="exact"/>
        <w:rPr>
          <w:rFonts w:ascii="宋体" w:hAnsi="宋体" w:cs="宋体"/>
          <w:sz w:val="24"/>
          <w:szCs w:val="24"/>
          <w:lang w:eastAsia="zh-CN"/>
        </w:rPr>
      </w:pPr>
      <w:r>
        <w:rPr>
          <w:rFonts w:hint="eastAsia" w:ascii="宋体" w:hAnsi="宋体" w:cs="宋体"/>
          <w:sz w:val="24"/>
          <w:szCs w:val="24"/>
          <w:lang w:eastAsia="zh-CN"/>
        </w:rPr>
        <w:t xml:space="preserve">法定代表人（签章）：                   法定代表人（签章）：</w:t>
      </w:r>
      <w:r/>
    </w:p>
    <w:p>
      <w:pPr>
        <w:ind w:firstLine="480"/>
        <w:spacing w:line="440" w:lineRule="exact"/>
        <w:rPr>
          <w:rFonts w:ascii="宋体" w:hAnsi="宋体" w:cs="宋体"/>
          <w:sz w:val="24"/>
          <w:szCs w:val="24"/>
          <w:lang w:eastAsia="zh-CN"/>
        </w:rPr>
      </w:pPr>
      <w:r>
        <w:rPr>
          <w:rFonts w:hint="eastAsia" w:ascii="宋体" w:hAnsi="宋体" w:cs="宋体"/>
          <w:sz w:val="24"/>
          <w:szCs w:val="24"/>
          <w:lang w:eastAsia="zh-CN"/>
        </w:rPr>
        <w:t xml:space="preserve">委托代理人（签字）：                   委托代理人（签字）：</w:t>
      </w:r>
      <w:r/>
    </w:p>
    <w:p>
      <w:pPr>
        <w:ind w:firstLine="480"/>
        <w:spacing w:line="440" w:lineRule="exact"/>
        <w:rPr>
          <w:rFonts w:ascii="宋体" w:hAnsi="宋体" w:cs="宋体"/>
          <w:sz w:val="24"/>
          <w:szCs w:val="24"/>
          <w:lang w:eastAsia="zh-CN"/>
        </w:rPr>
      </w:pPr>
      <w:r>
        <w:rPr>
          <w:rFonts w:hint="eastAsia" w:ascii="宋体" w:hAnsi="宋体" w:cs="宋体"/>
          <w:sz w:val="24"/>
          <w:szCs w:val="24"/>
          <w:lang w:eastAsia="zh-CN"/>
        </w:rPr>
        <w:t xml:space="preserve">电    话：                            电    话：</w:t>
      </w:r>
      <w:r/>
    </w:p>
    <w:p>
      <w:pPr>
        <w:ind w:firstLine="480"/>
        <w:spacing w:line="440" w:lineRule="exact"/>
        <w:rPr>
          <w:rFonts w:ascii="宋体" w:hAnsi="宋体" w:cs="宋体"/>
          <w:sz w:val="24"/>
          <w:szCs w:val="24"/>
          <w:lang w:eastAsia="zh-CN"/>
        </w:rPr>
      </w:pPr>
      <w:r>
        <w:rPr>
          <w:rFonts w:hint="eastAsia" w:ascii="宋体" w:hAnsi="宋体" w:cs="宋体"/>
          <w:sz w:val="24"/>
          <w:szCs w:val="24"/>
          <w:lang w:eastAsia="zh-CN"/>
        </w:rPr>
        <w:t xml:space="preserve">传    真：                            传    真：</w:t>
      </w:r>
      <w:r/>
    </w:p>
    <w:p>
      <w:pPr>
        <w:ind w:firstLine="480"/>
        <w:spacing w:line="440" w:lineRule="exact"/>
        <w:rPr>
          <w:rFonts w:ascii="宋体" w:hAnsi="宋体" w:cs="宋体"/>
          <w:sz w:val="24"/>
          <w:szCs w:val="24"/>
          <w:lang w:eastAsia="zh-CN"/>
        </w:rPr>
      </w:pPr>
      <w:r>
        <w:rPr>
          <w:rFonts w:hint="eastAsia" w:ascii="宋体" w:hAnsi="宋体" w:cs="宋体"/>
          <w:sz w:val="24"/>
          <w:szCs w:val="24"/>
          <w:lang w:eastAsia="zh-CN"/>
        </w:rPr>
        <w:t xml:space="preserve">开户银行：                            开户银行：</w:t>
      </w:r>
      <w:r/>
    </w:p>
    <w:p>
      <w:pPr>
        <w:ind w:firstLine="480"/>
        <w:spacing w:line="440" w:lineRule="exact"/>
        <w:rPr>
          <w:rFonts w:ascii="宋体" w:hAnsi="宋体" w:cs="宋体"/>
          <w:sz w:val="24"/>
          <w:szCs w:val="24"/>
          <w:lang w:eastAsia="zh-CN"/>
        </w:rPr>
      </w:pPr>
      <w:r>
        <w:rPr>
          <w:rFonts w:hint="eastAsia" w:ascii="宋体" w:hAnsi="宋体" w:cs="宋体"/>
          <w:sz w:val="24"/>
          <w:szCs w:val="24"/>
          <w:lang w:eastAsia="zh-CN"/>
        </w:rPr>
        <w:t xml:space="preserve">帐    号：                            帐    号：</w:t>
      </w:r>
      <w:r/>
    </w:p>
    <w:p>
      <w:pPr>
        <w:ind w:firstLine="480"/>
        <w:spacing w:line="440" w:lineRule="exact"/>
        <w:rPr>
          <w:rFonts w:ascii="宋体" w:hAnsi="宋体" w:cs="宋体"/>
          <w:sz w:val="24"/>
          <w:szCs w:val="24"/>
          <w:lang w:eastAsia="zh-CN"/>
        </w:rPr>
      </w:pPr>
      <w:r>
        <w:rPr>
          <w:rFonts w:hint="eastAsia" w:ascii="宋体" w:hAnsi="宋体" w:cs="宋体"/>
          <w:sz w:val="24"/>
          <w:szCs w:val="24"/>
          <w:lang w:eastAsia="zh-CN"/>
        </w:rPr>
        <w:t xml:space="preserve">邮政编码：                            邮政编码：</w:t>
      </w:r>
      <w:r/>
    </w:p>
    <w:p>
      <w:pPr>
        <w:ind w:firstLine="480"/>
        <w:spacing w:line="440" w:lineRule="exact"/>
        <w:rPr>
          <w:rFonts w:ascii="宋体" w:hAnsi="宋体" w:cs="宋体"/>
          <w:sz w:val="24"/>
          <w:szCs w:val="24"/>
          <w:lang w:eastAsia="zh-CN"/>
        </w:rPr>
      </w:pPr>
      <w:r>
        <w:rPr>
          <w:rFonts w:hint="eastAsia" w:ascii="宋体" w:hAnsi="宋体" w:cs="宋体"/>
          <w:sz w:val="24"/>
          <w:szCs w:val="24"/>
          <w:lang w:eastAsia="zh-CN"/>
        </w:rPr>
        <w:t xml:space="preserve">签订日期：                            签订日期：</w:t>
      </w:r>
      <w:r/>
    </w:p>
    <w:p>
      <w:pPr>
        <w:spacing w:line="264" w:lineRule="auto"/>
        <w:rPr>
          <w:rFonts w:ascii="宋体" w:hAnsi="宋体"/>
          <w:b/>
          <w:bCs/>
          <w:lang w:eastAsia="zh-CN"/>
        </w:rPr>
      </w:pPr>
      <w:r>
        <w:rPr>
          <w:rFonts w:ascii="宋体" w:hAnsi="宋体"/>
          <w:b/>
          <w:bCs/>
          <w:lang w:eastAsia="zh-CN"/>
        </w:rPr>
      </w:r>
      <w:r/>
    </w:p>
    <w:p>
      <w:pPr>
        <w:spacing w:line="264" w:lineRule="auto"/>
        <w:rPr>
          <w:rFonts w:ascii="宋体" w:hAnsi="宋体"/>
          <w:b/>
          <w:bCs/>
          <w:lang w:eastAsia="zh-CN"/>
        </w:rPr>
      </w:pPr>
      <w:r>
        <w:rPr>
          <w:rFonts w:ascii="宋体" w:hAnsi="宋体"/>
          <w:b/>
          <w:bCs/>
          <w:lang w:eastAsia="zh-CN"/>
        </w:rPr>
      </w:r>
      <w:r/>
    </w:p>
    <w:p>
      <w:pPr>
        <w:spacing w:line="264" w:lineRule="auto"/>
        <w:rPr>
          <w:rFonts w:ascii="宋体" w:hAnsi="宋体"/>
          <w:b/>
          <w:bCs/>
          <w:sz w:val="24"/>
          <w:szCs w:val="24"/>
          <w:lang w:eastAsia="zh-CN"/>
        </w:rPr>
      </w:pPr>
      <w:r>
        <w:rPr>
          <w:rFonts w:ascii="宋体" w:hAnsi="宋体"/>
          <w:b/>
          <w:bCs/>
          <w:sz w:val="24"/>
          <w:szCs w:val="24"/>
          <w:lang w:eastAsia="zh-CN"/>
        </w:rPr>
      </w:r>
      <w:r/>
    </w:p>
    <w:p>
      <w:pPr>
        <w:rPr>
          <w:rFonts w:ascii="宋体" w:hAnsi="宋体"/>
          <w:b/>
          <w:bCs/>
          <w:sz w:val="24"/>
          <w:szCs w:val="24"/>
          <w:lang w:eastAsia="zh-CN"/>
        </w:rPr>
      </w:pPr>
      <w:r>
        <w:rPr>
          <w:rFonts w:hint="eastAsia" w:ascii="宋体" w:hAnsi="宋体"/>
          <w:b/>
          <w:bCs/>
          <w:sz w:val="24"/>
          <w:szCs w:val="24"/>
          <w:lang w:eastAsia="zh-CN"/>
        </w:rPr>
        <w:br w:type="page" w:clear="all"/>
      </w:r>
      <w:r/>
    </w:p>
    <w:p>
      <w:pPr>
        <w:spacing w:line="264" w:lineRule="auto"/>
        <w:rPr>
          <w:rFonts w:ascii="宋体" w:hAnsi="宋体"/>
          <w:b/>
          <w:bCs/>
          <w:sz w:val="24"/>
          <w:szCs w:val="24"/>
          <w:lang w:eastAsia="zh-CN"/>
        </w:rPr>
      </w:pPr>
      <w:r>
        <w:rPr>
          <w:rFonts w:hint="eastAsia" w:ascii="宋体" w:hAnsi="宋体"/>
          <w:b/>
          <w:bCs/>
          <w:sz w:val="24"/>
          <w:szCs w:val="24"/>
          <w:lang w:eastAsia="zh-CN"/>
        </w:rPr>
        <w:t xml:space="preserve">附件：《物业管理工作考核奖惩办法》</w:t>
      </w:r>
      <w:r/>
    </w:p>
    <w:p>
      <w:pPr>
        <w:jc w:val="center"/>
        <w:spacing w:before="145" w:after="145" w:line="400" w:lineRule="exact"/>
        <w:rPr>
          <w:rFonts w:ascii="宋体" w:hAnsi="宋体"/>
          <w:sz w:val="32"/>
          <w:szCs w:val="32"/>
          <w:lang w:eastAsia="zh-CN"/>
        </w:rPr>
        <w:outlineLvl w:val="0"/>
      </w:pPr>
      <w:r/>
      <w:bookmarkStart w:id="97" w:name="_Toc24854"/>
      <w:r>
        <w:rPr>
          <w:rFonts w:hint="eastAsia" w:ascii="宋体" w:hAnsi="宋体"/>
          <w:b/>
          <w:bCs/>
          <w:sz w:val="32"/>
          <w:szCs w:val="32"/>
          <w:lang w:eastAsia="zh-CN"/>
        </w:rPr>
        <w:t xml:space="preserve">物业管理工作考核奖惩办法</w:t>
      </w:r>
      <w:bookmarkEnd w:id="97"/>
      <w:r/>
      <w:r/>
    </w:p>
    <w:p>
      <w:pPr>
        <w:ind w:firstLine="480"/>
        <w:spacing w:line="440" w:lineRule="exact"/>
        <w:tabs>
          <w:tab w:val="left" w:pos="632" w:leader="none"/>
          <w:tab w:val="left" w:pos="2828" w:leader="none"/>
        </w:tabs>
        <w:rPr>
          <w:rFonts w:ascii="宋体" w:hAnsi="宋体" w:cs="宋体"/>
          <w:sz w:val="24"/>
          <w:szCs w:val="24"/>
          <w:lang w:eastAsia="zh-CN"/>
        </w:rPr>
      </w:pPr>
      <w:r>
        <w:rPr>
          <w:rFonts w:ascii="宋体" w:hAnsi="宋体" w:cs="宋体"/>
          <w:sz w:val="24"/>
          <w:szCs w:val="24"/>
          <w:lang w:eastAsia="zh-CN"/>
        </w:rPr>
      </w:r>
      <w:r/>
    </w:p>
    <w:p>
      <w:pPr>
        <w:ind w:firstLine="480"/>
        <w:keepLines w:val="0"/>
        <w:keepNext w:val="0"/>
        <w:pageBreakBefore w:val="0"/>
        <w:spacing w:after="0" w:line="480" w:lineRule="exact"/>
        <w:widowControl/>
        <w:tabs>
          <w:tab w:val="left" w:pos="632" w:leader="none"/>
          <w:tab w:val="left" w:pos="2828" w:leader="none"/>
        </w:tabs>
        <w:rPr>
          <w:rFonts w:ascii="宋体" w:hAnsi="宋体" w:cs="宋体"/>
          <w:sz w:val="24"/>
          <w:szCs w:val="24"/>
          <w:lang w:eastAsia="zh-CN"/>
        </w:rPr>
      </w:pPr>
      <w:r>
        <w:rPr>
          <w:rFonts w:ascii="宋体" w:hAnsi="宋体" w:cs="宋体"/>
          <w:sz w:val="24"/>
          <w:szCs w:val="24"/>
          <w:lang w:eastAsia="zh-CN"/>
        </w:rPr>
        <w:t xml:space="preserve">1</w:t>
      </w:r>
      <w:r>
        <w:rPr>
          <w:rFonts w:hint="eastAsia" w:ascii="宋体" w:hAnsi="宋体" w:cs="宋体"/>
          <w:sz w:val="24"/>
          <w:szCs w:val="24"/>
          <w:lang w:eastAsia="zh-CN"/>
        </w:rPr>
        <w:t xml:space="preserve">、在班期间必须着装整齐，佩戴工号牌，仪表大方，精神饱满。着装不整齐、 不佩戴工号牌、精神萎靡的、工作姿态不规范的(例如双手交叉抱于胸前或者双手插于裤袋的等)，发现一例扣5元。</w:t>
      </w:r>
      <w:r/>
    </w:p>
    <w:p>
      <w:pPr>
        <w:ind w:firstLine="480"/>
        <w:keepLines w:val="0"/>
        <w:keepNext w:val="0"/>
        <w:pageBreakBefore w:val="0"/>
        <w:spacing w:after="0" w:line="480" w:lineRule="exact"/>
        <w:widowControl/>
        <w:tabs>
          <w:tab w:val="left" w:pos="632" w:leader="none"/>
          <w:tab w:val="left" w:pos="2828" w:leader="none"/>
        </w:tabs>
        <w:rPr>
          <w:rFonts w:ascii="宋体" w:hAnsi="宋体" w:cs="宋体"/>
          <w:sz w:val="24"/>
          <w:szCs w:val="24"/>
          <w:lang w:eastAsia="zh-CN"/>
        </w:rPr>
      </w:pPr>
      <w:r>
        <w:rPr>
          <w:rFonts w:ascii="宋体" w:hAnsi="宋体" w:cs="宋体"/>
          <w:sz w:val="24"/>
          <w:szCs w:val="24"/>
          <w:lang w:eastAsia="zh-CN"/>
        </w:rPr>
        <w:t xml:space="preserve">2</w:t>
      </w:r>
      <w:r>
        <w:rPr>
          <w:rFonts w:hint="eastAsia" w:ascii="宋体" w:hAnsi="宋体" w:cs="宋体"/>
          <w:sz w:val="24"/>
          <w:szCs w:val="24"/>
          <w:lang w:eastAsia="zh-CN"/>
        </w:rPr>
        <w:t xml:space="preserve">、举止文明，态度热情，坚持原则，尊重他人，讲究方法，尽职尽责。履职期间，言语不文明、打骂学生的、酒后上岗、在公共场合抽烟、做私事、聚集闲谈的，发现一例扣10元，因履职不力造成后果的要追究有关人员以及公司经济和法律责任，造成学校和师生员工经济损失的，由乙方负责赔偿。</w:t>
      </w:r>
      <w:r/>
    </w:p>
    <w:p>
      <w:pPr>
        <w:ind w:firstLine="480"/>
        <w:keepLines w:val="0"/>
        <w:keepNext w:val="0"/>
        <w:pageBreakBefore w:val="0"/>
        <w:spacing w:after="0" w:line="480" w:lineRule="exact"/>
        <w:widowControl/>
        <w:tabs>
          <w:tab w:val="left" w:pos="632" w:leader="none"/>
          <w:tab w:val="left" w:pos="2828" w:leader="none"/>
        </w:tabs>
        <w:rPr>
          <w:rFonts w:ascii="宋体" w:hAnsi="宋体" w:cs="宋体"/>
          <w:sz w:val="24"/>
          <w:szCs w:val="24"/>
          <w:lang w:eastAsia="zh-CN"/>
        </w:rPr>
      </w:pPr>
      <w:r>
        <w:rPr>
          <w:rFonts w:ascii="宋体" w:hAnsi="宋体" w:cs="宋体"/>
          <w:sz w:val="24"/>
          <w:szCs w:val="24"/>
          <w:lang w:eastAsia="zh-CN"/>
        </w:rPr>
        <w:t xml:space="preserve">3</w:t>
      </w:r>
      <w:r>
        <w:rPr>
          <w:rFonts w:hint="eastAsia" w:ascii="宋体" w:hAnsi="宋体" w:cs="宋体"/>
          <w:sz w:val="24"/>
          <w:szCs w:val="24"/>
          <w:lang w:eastAsia="zh-CN"/>
        </w:rPr>
        <w:t xml:space="preserve">、服从学校的领导和指挥。在不违背物业工作原则的情况下，不服从学校统一调度的，保安、保洁管理一周内检查均达不到工作标准和要求的扣50-100元，严重者要求相关人员撤离本校区。此类情况一学期发生三起(含三起)以上的，学校可拒付当月20%的物业管理服务费，经告知协调无果，学校可以单方面终止合同。</w:t>
      </w:r>
      <w:r/>
    </w:p>
    <w:p>
      <w:pPr>
        <w:ind w:firstLine="480"/>
        <w:keepLines w:val="0"/>
        <w:keepNext w:val="0"/>
        <w:pageBreakBefore w:val="0"/>
        <w:spacing w:after="0" w:line="480" w:lineRule="exact"/>
        <w:widowControl/>
        <w:rPr>
          <w:rFonts w:ascii="宋体" w:hAnsi="宋体" w:eastAsia="宋体" w:cs="宋体"/>
          <w:lang w:eastAsia="zh-CN"/>
        </w:rPr>
      </w:pPr>
      <w:r>
        <w:rPr>
          <w:rFonts w:ascii="宋体" w:hAnsi="宋体" w:cs="宋体"/>
          <w:sz w:val="24"/>
          <w:szCs w:val="24"/>
          <w:lang w:eastAsia="zh-CN"/>
        </w:rPr>
        <w:t xml:space="preserve">4</w:t>
      </w:r>
      <w:r>
        <w:rPr>
          <w:rFonts w:hint="eastAsia" w:ascii="宋体" w:hAnsi="宋体" w:cs="宋体"/>
          <w:sz w:val="24"/>
          <w:szCs w:val="24"/>
          <w:lang w:eastAsia="zh-CN"/>
        </w:rPr>
        <w:t xml:space="preserve">、凡是到本校区从事物管服务的人员，在初到前三天，乙方必须到学校办公室登记备案，提供这些人员的人事信息。员工本人上班前一天到校区办公室登记，得到许可后方可上岗。未按此要求擅自派人员的，学校可拒付该员工服务费，并要求在一周内人员更换到位。未按上述要求办理，发现一次除按规定办理外并处罚金1000元，服务期内发生3次学校可单面终止合同。</w:t>
      </w:r>
      <w:r/>
    </w:p>
    <w:p>
      <w:pPr>
        <w:rPr>
          <w:rFonts w:ascii="宋体" w:hAnsi="宋体" w:eastAsia="宋体" w:cs="宋体"/>
          <w:b/>
          <w:bCs/>
          <w:sz w:val="32"/>
          <w:szCs w:val="32"/>
          <w:lang w:eastAsia="zh-CN"/>
        </w:rPr>
      </w:pPr>
      <w:r>
        <w:rPr>
          <w:rFonts w:hint="eastAsia" w:ascii="宋体" w:hAnsi="宋体" w:eastAsia="宋体" w:cs="宋体"/>
          <w:b/>
          <w:bCs/>
          <w:sz w:val="32"/>
          <w:szCs w:val="32"/>
          <w:lang w:eastAsia="zh-CN"/>
        </w:rPr>
        <w:br w:type="page" w:clear="all"/>
      </w:r>
      <w:r/>
    </w:p>
    <w:tbl>
      <w:tblPr>
        <w:tblStyle w:val="722"/>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1042"/>
        <w:gridCol w:w="1093"/>
        <w:gridCol w:w="3261"/>
        <w:gridCol w:w="1042"/>
        <w:gridCol w:w="1042"/>
        <w:gridCol w:w="1042"/>
      </w:tblGrid>
      <w:tr>
        <w:trPr>
          <w:trHeight w:val="765"/>
        </w:trPr>
        <w:tc>
          <w:tcPr>
            <w:gridSpan w:val="6"/>
            <w:shd w:val="clear" w:color="auto" w:fill="auto"/>
            <w:tcBorders>
              <w:top w:val="none" w:color="000000" w:sz="4" w:space="0"/>
              <w:left w:val="none" w:color="000000" w:sz="4" w:space="0"/>
              <w:bottom w:val="single" w:color="auto" w:sz="8" w:space="0"/>
              <w:right w:val="none" w:color="000000" w:sz="4" w:space="0"/>
            </w:tcBorders>
            <w:tcW w:w="0" w:type="auto"/>
            <w:vAlign w:val="center"/>
            <w:textDirection w:val="lrTb"/>
            <w:noWrap w:val="false"/>
          </w:tcPr>
          <w:p>
            <w:pPr>
              <w:jc w:val="center"/>
              <w:spacing w:after="0" w:line="240" w:lineRule="auto"/>
              <w:rPr>
                <w:rFonts w:ascii="宋体" w:hAnsi="宋体" w:eastAsia="宋体" w:cs="宋体"/>
                <w:b/>
                <w:bCs/>
                <w:color w:val="000000"/>
                <w:sz w:val="36"/>
                <w:szCs w:val="36"/>
                <w:lang w:eastAsia="zh-CN"/>
              </w:rPr>
            </w:pPr>
            <w:r>
              <w:rPr>
                <w:rFonts w:hint="eastAsia" w:ascii="宋体" w:hAnsi="宋体" w:eastAsiaTheme="minorEastAsia"/>
                <w:b/>
                <w:bCs/>
                <w:sz w:val="32"/>
                <w:szCs w:val="32"/>
                <w:lang w:eastAsia="zh-CN"/>
              </w:rPr>
              <w:t xml:space="preserve">   </w:t>
            </w:r>
            <w:bookmarkStart w:id="98" w:name="OLE_LINK4"/>
            <w:r/>
            <w:bookmarkStart w:id="99" w:name="OLE_LINK5"/>
            <w:r>
              <w:rPr>
                <w:rFonts w:hint="eastAsia" w:ascii="宋体" w:hAnsi="宋体"/>
                <w:b/>
                <w:bCs/>
                <w:sz w:val="32"/>
                <w:szCs w:val="32"/>
                <w:lang w:eastAsia="zh-CN"/>
              </w:rPr>
              <w:t xml:space="preserve">盐城市毓龙路实验学校物业服务月考核表</w:t>
            </w:r>
            <w:bookmarkEnd w:id="98"/>
            <w:r/>
            <w:bookmarkEnd w:id="99"/>
            <w:r>
              <w:rPr>
                <w:rFonts w:hint="eastAsia" w:ascii="宋体" w:hAnsi="宋体"/>
                <w:b/>
                <w:bCs/>
                <w:sz w:val="32"/>
                <w:szCs w:val="32"/>
                <w:lang w:eastAsia="zh-CN"/>
              </w:rPr>
              <w:t xml:space="preserve"> </w:t>
            </w:r>
            <w:r>
              <w:rPr>
                <w:rFonts w:hint="eastAsia" w:ascii="宋体" w:hAnsi="宋体" w:eastAsia="宋体" w:cs="宋体"/>
                <w:b/>
                <w:bCs/>
                <w:color w:val="000000"/>
                <w:sz w:val="36"/>
                <w:szCs w:val="36"/>
                <w:lang w:eastAsia="zh-CN"/>
              </w:rPr>
              <w:t xml:space="preserve">    </w:t>
            </w:r>
            <w:r>
              <w:rPr>
                <w:rFonts w:hint="eastAsia" w:ascii="宋体" w:hAnsi="宋体" w:eastAsia="宋体" w:cs="宋体"/>
                <w:b/>
                <w:bCs/>
                <w:color w:val="000000"/>
                <w:sz w:val="24"/>
                <w:szCs w:val="24"/>
                <w:lang w:eastAsia="zh-CN"/>
              </w:rPr>
              <w:t xml:space="preserve">月份：</w:t>
            </w:r>
            <w:r>
              <w:rPr>
                <w:rFonts w:ascii="宋体" w:hAnsi="宋体" w:eastAsia="宋体" w:cs="宋体"/>
                <w:b/>
                <w:bCs/>
                <w:color w:val="000000"/>
                <w:sz w:val="36"/>
                <w:szCs w:val="36"/>
                <w:lang w:eastAsia="zh-CN"/>
              </w:rPr>
              <w:t xml:space="preserve"> </w:t>
            </w:r>
            <w:r/>
          </w:p>
        </w:tc>
      </w:tr>
      <w:tr>
        <w:trPr>
          <w:trHeight w:val="93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sz w:val="24"/>
                <w:szCs w:val="24"/>
                <w:lang w:eastAsia="zh-CN"/>
              </w:rPr>
            </w:pPr>
            <w:r>
              <w:rPr>
                <w:rFonts w:hint="eastAsia" w:ascii="宋体" w:hAnsi="宋体" w:cs="宋体"/>
                <w:sz w:val="24"/>
                <w:szCs w:val="24"/>
                <w:lang w:eastAsia="zh-CN"/>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sz w:val="24"/>
                <w:szCs w:val="24"/>
                <w:lang w:eastAsia="zh-CN"/>
              </w:rPr>
            </w:pPr>
            <w:r>
              <w:rPr>
                <w:rFonts w:hint="eastAsia" w:ascii="宋体" w:hAnsi="宋体" w:cs="宋体"/>
                <w:sz w:val="24"/>
                <w:szCs w:val="24"/>
                <w:lang w:eastAsia="zh-CN"/>
              </w:rPr>
              <w:t xml:space="preserve">项目及标准分</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sz w:val="24"/>
                <w:szCs w:val="24"/>
                <w:lang w:eastAsia="zh-CN"/>
              </w:rPr>
            </w:pPr>
            <w:r>
              <w:rPr>
                <w:rFonts w:hint="eastAsia" w:ascii="宋体" w:hAnsi="宋体" w:cs="宋体"/>
                <w:sz w:val="24"/>
                <w:szCs w:val="24"/>
                <w:lang w:eastAsia="zh-CN"/>
              </w:rPr>
              <w:t xml:space="preserve">工作标准</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sz w:val="24"/>
                <w:szCs w:val="24"/>
                <w:lang w:eastAsia="zh-CN"/>
              </w:rPr>
            </w:pPr>
            <w:r>
              <w:rPr>
                <w:rFonts w:hint="eastAsia" w:ascii="宋体" w:hAnsi="宋体" w:cs="宋体"/>
                <w:sz w:val="24"/>
                <w:szCs w:val="24"/>
                <w:lang w:eastAsia="zh-CN"/>
              </w:rPr>
              <w:t xml:space="preserve">扣分</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sz w:val="24"/>
                <w:szCs w:val="24"/>
                <w:lang w:eastAsia="zh-CN"/>
              </w:rPr>
            </w:pPr>
            <w:r>
              <w:rPr>
                <w:rFonts w:hint="eastAsia" w:ascii="宋体" w:hAnsi="宋体" w:cs="宋体"/>
                <w:sz w:val="24"/>
                <w:szCs w:val="24"/>
                <w:lang w:eastAsia="zh-CN"/>
              </w:rPr>
              <w:t xml:space="preserve">实际  得分</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sz w:val="24"/>
                <w:szCs w:val="24"/>
                <w:lang w:eastAsia="zh-CN"/>
              </w:rPr>
            </w:pPr>
            <w:r>
              <w:rPr>
                <w:rFonts w:hint="eastAsia" w:ascii="宋体" w:hAnsi="宋体" w:cs="宋体"/>
                <w:sz w:val="24"/>
                <w:szCs w:val="24"/>
                <w:lang w:eastAsia="zh-CN"/>
              </w:rPr>
              <w:t xml:space="preserve">备注</w:t>
            </w:r>
            <w:r/>
          </w:p>
        </w:tc>
      </w:tr>
      <w:tr>
        <w:trPr>
          <w:trHeight w:val="1050"/>
        </w:trPr>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restart"/>
            <w:textDirection w:val="lrTb"/>
            <w:noWrap w:val="false"/>
          </w:tcPr>
          <w:p>
            <w:pPr>
              <w:jc w:val="center"/>
              <w:spacing w:after="0" w:line="240" w:lineRule="auto"/>
              <w:rPr>
                <w:rFonts w:ascii="宋体" w:hAnsi="宋体" w:cs="宋体"/>
                <w:sz w:val="24"/>
                <w:szCs w:val="24"/>
                <w:lang w:eastAsia="zh-CN"/>
              </w:rPr>
            </w:pPr>
            <w:r>
              <w:rPr>
                <w:rFonts w:hint="eastAsia" w:ascii="宋体" w:hAnsi="宋体" w:cs="宋体"/>
                <w:sz w:val="24"/>
                <w:szCs w:val="24"/>
                <w:lang w:eastAsia="zh-CN"/>
              </w:rPr>
              <w:t xml:space="preserve">一</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restart"/>
            <w:textDirection w:val="lrTb"/>
            <w:noWrap w:val="false"/>
          </w:tcPr>
          <w:p>
            <w:pPr>
              <w:jc w:val="center"/>
              <w:spacing w:after="0" w:line="240" w:lineRule="auto"/>
              <w:rPr>
                <w:rFonts w:ascii="宋体" w:hAnsi="宋体" w:cs="宋体"/>
                <w:sz w:val="24"/>
                <w:szCs w:val="24"/>
                <w:lang w:eastAsia="zh-CN"/>
              </w:rPr>
            </w:pPr>
            <w:r>
              <w:rPr>
                <w:rFonts w:hint="eastAsia" w:ascii="宋体" w:hAnsi="宋体" w:cs="宋体"/>
                <w:sz w:val="24"/>
                <w:szCs w:val="24"/>
                <w:lang w:eastAsia="zh-CN"/>
              </w:rPr>
              <w:t xml:space="preserve">教学楼保洁（</w:t>
            </w:r>
            <w:r>
              <w:rPr>
                <w:rFonts w:hint="eastAsia" w:ascii="宋体" w:hAnsi="宋体" w:cs="宋体" w:eastAsiaTheme="minorEastAsia"/>
                <w:sz w:val="24"/>
                <w:szCs w:val="24"/>
                <w:lang w:eastAsia="zh-CN"/>
              </w:rPr>
              <w:t xml:space="preserve">2</w:t>
            </w:r>
            <w:r>
              <w:rPr>
                <w:rFonts w:hint="eastAsia" w:ascii="宋体" w:hAnsi="宋体" w:cs="宋体"/>
                <w:sz w:val="24"/>
                <w:szCs w:val="24"/>
                <w:lang w:eastAsia="zh-CN"/>
              </w:rPr>
              <w:t xml:space="preserve">0分）</w:t>
            </w:r>
            <w:r/>
          </w:p>
        </w:tc>
        <w:tc>
          <w:tcPr>
            <w:shd w:val="clear" w:color="auto" w:fill="auto"/>
            <w:tcBorders>
              <w:top w:val="none" w:color="000000" w:sz="4" w:space="0"/>
              <w:left w:val="none" w:color="000000" w:sz="4" w:space="0"/>
              <w:bottom w:val="single" w:color="auto" w:sz="4" w:space="0"/>
              <w:right w:val="single" w:color="auto" w:sz="4" w:space="0"/>
            </w:tcBorders>
            <w:tcW w:w="0" w:type="auto"/>
            <w:textDirection w:val="lrTb"/>
            <w:noWrap w:val="false"/>
          </w:tcPr>
          <w:p>
            <w:pPr>
              <w:spacing w:after="0" w:line="240" w:lineRule="auto"/>
              <w:rPr>
                <w:rFonts w:ascii="宋体" w:hAnsi="宋体" w:cs="宋体"/>
                <w:sz w:val="24"/>
                <w:szCs w:val="24"/>
                <w:lang w:eastAsia="zh-CN"/>
              </w:rPr>
            </w:pPr>
            <w:r>
              <w:rPr>
                <w:rFonts w:hint="eastAsia" w:ascii="宋体" w:hAnsi="宋体" w:cs="宋体"/>
                <w:sz w:val="24"/>
                <w:szCs w:val="24"/>
                <w:lang w:eastAsia="zh-CN"/>
              </w:rPr>
              <w:t xml:space="preserve">楼层保洁要及时，除餐余垃圾及晚自修产生的垃圾，其余垃圾均在下晚班前清理干净。不及时清理的发现一次按垃圾箱的个数计算扣分，一个垃圾箱扣一分，直至扣完</w:t>
            </w:r>
            <w:r>
              <w:rPr>
                <w:rFonts w:hint="eastAsia" w:ascii="宋体" w:hAnsi="宋体" w:cs="宋体" w:eastAsiaTheme="minorEastAsia"/>
                <w:sz w:val="24"/>
                <w:szCs w:val="24"/>
                <w:lang w:eastAsia="zh-CN"/>
              </w:rPr>
              <w:t xml:space="preserve">5</w:t>
            </w:r>
            <w:r>
              <w:rPr>
                <w:rFonts w:hint="eastAsia" w:ascii="宋体" w:hAnsi="宋体" w:cs="宋体"/>
                <w:sz w:val="24"/>
                <w:szCs w:val="24"/>
                <w:lang w:eastAsia="zh-CN"/>
              </w:rPr>
              <w:t xml:space="preserve">分为止。（</w:t>
            </w:r>
            <w:r>
              <w:rPr>
                <w:rFonts w:hint="eastAsia" w:ascii="宋体" w:hAnsi="宋体" w:cs="宋体" w:eastAsiaTheme="minorEastAsia"/>
                <w:sz w:val="24"/>
                <w:szCs w:val="24"/>
                <w:lang w:eastAsia="zh-CN"/>
              </w:rPr>
              <w:t xml:space="preserve">5</w:t>
            </w:r>
            <w:r>
              <w:rPr>
                <w:rFonts w:hint="eastAsia" w:ascii="宋体" w:hAnsi="宋体" w:cs="宋体"/>
                <w:sz w:val="24"/>
                <w:szCs w:val="24"/>
                <w:lang w:eastAsia="zh-CN"/>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eastAsiaTheme="minorEastAsia"/>
                <w:sz w:val="24"/>
                <w:szCs w:val="24"/>
                <w:lang w:eastAsia="zh-CN"/>
              </w:rPr>
            </w:pPr>
            <w:r>
              <w:rPr>
                <w:rFonts w:hint="eastAsia" w:ascii="宋体" w:hAnsi="宋体" w:cs="宋体" w:eastAsiaTheme="minorEastAsia"/>
                <w:sz w:val="24"/>
                <w:szCs w:val="24"/>
                <w:lang w:eastAsia="zh-CN"/>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eastAsiaTheme="minorEastAsia"/>
                <w:sz w:val="24"/>
                <w:szCs w:val="24"/>
                <w:lang w:eastAsia="zh-CN"/>
              </w:rPr>
            </w:pPr>
            <w:r>
              <w:rPr>
                <w:rFonts w:hint="eastAsia" w:ascii="宋体" w:hAnsi="宋体" w:cs="宋体" w:eastAsiaTheme="minorEastAsia"/>
                <w:sz w:val="24"/>
                <w:szCs w:val="24"/>
                <w:lang w:eastAsia="zh-CN"/>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sz w:val="24"/>
                <w:szCs w:val="24"/>
                <w:lang w:eastAsia="zh-CN"/>
              </w:rPr>
            </w:pPr>
            <w:r>
              <w:rPr>
                <w:rFonts w:hint="eastAsia" w:ascii="宋体" w:hAnsi="宋体" w:cs="宋体"/>
                <w:sz w:val="24"/>
                <w:szCs w:val="24"/>
                <w:lang w:eastAsia="zh-CN"/>
              </w:rPr>
              <w:t xml:space="preserve">　</w:t>
            </w:r>
            <w:r/>
          </w:p>
        </w:tc>
      </w:tr>
      <w:tr>
        <w:trPr>
          <w:trHeight w:val="1260"/>
        </w:trPr>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spacing w:after="0" w:line="240" w:lineRule="auto"/>
              <w:rPr>
                <w:rFonts w:ascii="宋体" w:hAnsi="宋体" w:cs="宋体"/>
                <w:sz w:val="24"/>
                <w:szCs w:val="24"/>
                <w:lang w:eastAsia="zh-CN"/>
              </w:rPr>
            </w:pPr>
            <w:r>
              <w:rPr>
                <w:rFonts w:ascii="宋体" w:hAnsi="宋体" w:cs="宋体"/>
                <w:sz w:val="24"/>
                <w:szCs w:val="24"/>
                <w:lang w:eastAsia="zh-CN"/>
              </w:rPr>
            </w:r>
            <w:r/>
          </w:p>
        </w:tc>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spacing w:after="0" w:line="240" w:lineRule="auto"/>
              <w:rPr>
                <w:rFonts w:ascii="宋体" w:hAnsi="宋体" w:cs="宋体"/>
                <w:sz w:val="24"/>
                <w:szCs w:val="24"/>
                <w:lang w:eastAsia="zh-CN"/>
              </w:rPr>
            </w:pPr>
            <w:r>
              <w:rPr>
                <w:rFonts w:ascii="宋体" w:hAnsi="宋体" w:cs="宋体"/>
                <w:sz w:val="24"/>
                <w:szCs w:val="24"/>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0" w:type="auto"/>
            <w:textDirection w:val="lrTb"/>
            <w:noWrap w:val="false"/>
          </w:tcPr>
          <w:p>
            <w:pPr>
              <w:spacing w:after="0" w:line="240" w:lineRule="auto"/>
              <w:rPr>
                <w:rFonts w:ascii="宋体" w:hAnsi="宋体" w:cs="宋体"/>
                <w:sz w:val="24"/>
                <w:szCs w:val="24"/>
                <w:lang w:eastAsia="zh-CN"/>
              </w:rPr>
            </w:pPr>
            <w:r>
              <w:rPr>
                <w:rFonts w:hint="eastAsia" w:ascii="宋体" w:hAnsi="宋体" w:cs="宋体"/>
                <w:sz w:val="24"/>
                <w:szCs w:val="24"/>
                <w:lang w:eastAsia="zh-CN"/>
              </w:rPr>
              <w:t xml:space="preserve">上学期间，每天早上八点之前清理空教学楼所有的垃圾,。不及时清理的发现一次按垃圾箱的个数计算扣分，一个垃圾箱扣一分，直至扣完</w:t>
            </w:r>
            <w:r>
              <w:rPr>
                <w:rFonts w:hint="eastAsia" w:ascii="宋体" w:hAnsi="宋体" w:cs="宋体" w:eastAsiaTheme="minorEastAsia"/>
                <w:sz w:val="24"/>
                <w:szCs w:val="24"/>
                <w:lang w:eastAsia="zh-CN"/>
              </w:rPr>
              <w:t xml:space="preserve">5</w:t>
            </w:r>
            <w:r>
              <w:rPr>
                <w:rFonts w:hint="eastAsia" w:ascii="宋体" w:hAnsi="宋体" w:cs="宋体"/>
                <w:sz w:val="24"/>
                <w:szCs w:val="24"/>
                <w:lang w:eastAsia="zh-CN"/>
              </w:rPr>
              <w:t xml:space="preserve">分为止。（</w:t>
            </w:r>
            <w:r>
              <w:rPr>
                <w:rFonts w:hint="eastAsia" w:ascii="宋体" w:hAnsi="宋体" w:cs="宋体" w:eastAsiaTheme="minorEastAsia"/>
                <w:sz w:val="24"/>
                <w:szCs w:val="24"/>
                <w:lang w:eastAsia="zh-CN"/>
              </w:rPr>
              <w:t xml:space="preserve">5</w:t>
            </w:r>
            <w:r>
              <w:rPr>
                <w:rFonts w:hint="eastAsia" w:ascii="宋体" w:hAnsi="宋体" w:cs="宋体"/>
                <w:sz w:val="24"/>
                <w:szCs w:val="24"/>
                <w:lang w:eastAsia="zh-CN"/>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eastAsiaTheme="minorEastAsia"/>
                <w:sz w:val="24"/>
                <w:szCs w:val="24"/>
                <w:lang w:eastAsia="zh-CN"/>
              </w:rPr>
            </w:pPr>
            <w:r>
              <w:rPr>
                <w:rFonts w:hint="eastAsia" w:ascii="宋体" w:hAnsi="宋体" w:cs="宋体" w:eastAsiaTheme="minorEastAsia"/>
                <w:sz w:val="24"/>
                <w:szCs w:val="24"/>
                <w:lang w:eastAsia="zh-CN"/>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eastAsiaTheme="minorEastAsia"/>
                <w:sz w:val="24"/>
                <w:szCs w:val="24"/>
                <w:lang w:eastAsia="zh-CN"/>
              </w:rPr>
            </w:pPr>
            <w:r>
              <w:rPr>
                <w:rFonts w:hint="eastAsia" w:ascii="宋体" w:hAnsi="宋体" w:cs="宋体" w:eastAsiaTheme="minorEastAsia"/>
                <w:sz w:val="24"/>
                <w:szCs w:val="24"/>
                <w:lang w:eastAsia="zh-CN"/>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sz w:val="24"/>
                <w:szCs w:val="24"/>
                <w:lang w:eastAsia="zh-CN"/>
              </w:rPr>
            </w:pPr>
            <w:r>
              <w:rPr>
                <w:rFonts w:hint="eastAsia" w:ascii="宋体" w:hAnsi="宋体" w:cs="宋体"/>
                <w:sz w:val="24"/>
                <w:szCs w:val="24"/>
                <w:lang w:eastAsia="zh-CN"/>
              </w:rPr>
              <w:t xml:space="preserve">　</w:t>
            </w:r>
            <w:r/>
          </w:p>
        </w:tc>
      </w:tr>
      <w:tr>
        <w:trPr>
          <w:trHeight w:val="720"/>
        </w:trPr>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spacing w:after="0" w:line="240" w:lineRule="auto"/>
              <w:rPr>
                <w:rFonts w:ascii="宋体" w:hAnsi="宋体" w:cs="宋体"/>
                <w:sz w:val="24"/>
                <w:szCs w:val="24"/>
                <w:lang w:eastAsia="zh-CN"/>
              </w:rPr>
            </w:pPr>
            <w:r>
              <w:rPr>
                <w:rFonts w:ascii="宋体" w:hAnsi="宋体" w:cs="宋体"/>
                <w:sz w:val="24"/>
                <w:szCs w:val="24"/>
                <w:lang w:eastAsia="zh-CN"/>
              </w:rPr>
            </w:r>
            <w:r/>
          </w:p>
        </w:tc>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spacing w:after="0" w:line="240" w:lineRule="auto"/>
              <w:rPr>
                <w:rFonts w:ascii="宋体" w:hAnsi="宋体" w:cs="宋体"/>
                <w:sz w:val="24"/>
                <w:szCs w:val="24"/>
                <w:lang w:eastAsia="zh-CN"/>
              </w:rPr>
            </w:pPr>
            <w:r>
              <w:rPr>
                <w:rFonts w:ascii="宋体" w:hAnsi="宋体" w:cs="宋体"/>
                <w:sz w:val="24"/>
                <w:szCs w:val="24"/>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0" w:type="auto"/>
            <w:textDirection w:val="lrTb"/>
            <w:noWrap w:val="false"/>
          </w:tcPr>
          <w:p>
            <w:pPr>
              <w:spacing w:after="0" w:line="240" w:lineRule="auto"/>
              <w:rPr>
                <w:rFonts w:ascii="宋体" w:hAnsi="宋体" w:cs="宋体"/>
                <w:sz w:val="24"/>
                <w:szCs w:val="24"/>
                <w:lang w:eastAsia="zh-CN"/>
              </w:rPr>
            </w:pPr>
            <w:r>
              <w:rPr>
                <w:rFonts w:hint="eastAsia" w:ascii="宋体" w:hAnsi="宋体" w:cs="宋体"/>
                <w:sz w:val="24"/>
                <w:szCs w:val="24"/>
                <w:lang w:eastAsia="zh-CN"/>
              </w:rPr>
              <w:t xml:space="preserve">楼道每天上下午各打扫一次，楼梯扶手擦拭一次。有明显不干净的，发现一次扣2分。（</w:t>
            </w:r>
            <w:r>
              <w:rPr>
                <w:rFonts w:hint="eastAsia" w:ascii="宋体" w:hAnsi="宋体" w:cs="宋体" w:eastAsiaTheme="minorEastAsia"/>
                <w:sz w:val="24"/>
                <w:szCs w:val="24"/>
                <w:lang w:eastAsia="zh-CN"/>
              </w:rPr>
              <w:t xml:space="preserve">4</w:t>
            </w:r>
            <w:r>
              <w:rPr>
                <w:rFonts w:hint="eastAsia" w:ascii="宋体" w:hAnsi="宋体" w:cs="宋体"/>
                <w:sz w:val="24"/>
                <w:szCs w:val="24"/>
                <w:lang w:eastAsia="zh-CN"/>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eastAsiaTheme="minorEastAsia"/>
                <w:sz w:val="24"/>
                <w:szCs w:val="24"/>
                <w:lang w:eastAsia="zh-CN"/>
              </w:rPr>
            </w:pPr>
            <w:r>
              <w:rPr>
                <w:rFonts w:hint="eastAsia" w:ascii="宋体" w:hAnsi="宋体" w:cs="宋体" w:eastAsiaTheme="minorEastAsia"/>
                <w:sz w:val="24"/>
                <w:szCs w:val="24"/>
                <w:lang w:eastAsia="zh-CN"/>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eastAsiaTheme="minorEastAsia"/>
                <w:sz w:val="24"/>
                <w:szCs w:val="24"/>
                <w:lang w:eastAsia="zh-CN"/>
              </w:rPr>
            </w:pPr>
            <w:r>
              <w:rPr>
                <w:rFonts w:hint="eastAsia" w:ascii="宋体" w:hAnsi="宋体" w:cs="宋体" w:eastAsiaTheme="minorEastAsia"/>
                <w:sz w:val="24"/>
                <w:szCs w:val="24"/>
                <w:lang w:eastAsia="zh-CN"/>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sz w:val="24"/>
                <w:szCs w:val="24"/>
                <w:lang w:eastAsia="zh-CN"/>
              </w:rPr>
            </w:pPr>
            <w:r>
              <w:rPr>
                <w:rFonts w:hint="eastAsia" w:ascii="宋体" w:hAnsi="宋体" w:cs="宋体"/>
                <w:sz w:val="24"/>
                <w:szCs w:val="24"/>
                <w:lang w:eastAsia="zh-CN"/>
              </w:rPr>
              <w:t xml:space="preserve">　</w:t>
            </w:r>
            <w:r/>
          </w:p>
        </w:tc>
      </w:tr>
      <w:tr>
        <w:trPr>
          <w:trHeight w:val="1005"/>
        </w:trPr>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spacing w:after="0" w:line="240" w:lineRule="auto"/>
              <w:rPr>
                <w:rFonts w:ascii="宋体" w:hAnsi="宋体" w:cs="宋体"/>
                <w:sz w:val="24"/>
                <w:szCs w:val="24"/>
                <w:lang w:eastAsia="zh-CN"/>
              </w:rPr>
            </w:pPr>
            <w:r>
              <w:rPr>
                <w:rFonts w:ascii="宋体" w:hAnsi="宋体" w:cs="宋体"/>
                <w:sz w:val="24"/>
                <w:szCs w:val="24"/>
                <w:lang w:eastAsia="zh-CN"/>
              </w:rPr>
            </w:r>
            <w:r/>
          </w:p>
        </w:tc>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spacing w:after="0" w:line="240" w:lineRule="auto"/>
              <w:rPr>
                <w:rFonts w:ascii="宋体" w:hAnsi="宋体" w:cs="宋体"/>
                <w:sz w:val="24"/>
                <w:szCs w:val="24"/>
                <w:lang w:eastAsia="zh-CN"/>
              </w:rPr>
            </w:pPr>
            <w:r>
              <w:rPr>
                <w:rFonts w:ascii="宋体" w:hAnsi="宋体" w:cs="宋体"/>
                <w:sz w:val="24"/>
                <w:szCs w:val="24"/>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0" w:type="auto"/>
            <w:textDirection w:val="lrTb"/>
            <w:noWrap w:val="false"/>
          </w:tcPr>
          <w:p>
            <w:pPr>
              <w:spacing w:after="0" w:line="240" w:lineRule="auto"/>
              <w:rPr>
                <w:rFonts w:ascii="宋体" w:hAnsi="宋体" w:cs="宋体"/>
                <w:sz w:val="24"/>
                <w:szCs w:val="24"/>
                <w:lang w:eastAsia="zh-CN"/>
              </w:rPr>
            </w:pPr>
            <w:r>
              <w:rPr>
                <w:rFonts w:hint="eastAsia" w:ascii="宋体" w:hAnsi="宋体" w:cs="宋体"/>
                <w:sz w:val="24"/>
                <w:szCs w:val="24"/>
                <w:lang w:eastAsia="zh-CN"/>
              </w:rPr>
              <w:t xml:space="preserve">厕所保持干净无异味，地面无积水、污迹。洗手盆内无积水；台面无水迹，台面上的杂物及时清理，洗手液摆放整齐。（</w:t>
            </w:r>
            <w:r>
              <w:rPr>
                <w:rFonts w:hint="eastAsia" w:ascii="宋体" w:hAnsi="宋体" w:cs="宋体" w:eastAsiaTheme="minorEastAsia"/>
                <w:sz w:val="24"/>
                <w:szCs w:val="24"/>
                <w:lang w:eastAsia="zh-CN"/>
              </w:rPr>
              <w:t xml:space="preserve">6</w:t>
            </w:r>
            <w:r>
              <w:rPr>
                <w:rFonts w:hint="eastAsia" w:ascii="宋体" w:hAnsi="宋体" w:cs="宋体"/>
                <w:sz w:val="24"/>
                <w:szCs w:val="24"/>
                <w:lang w:eastAsia="zh-CN"/>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eastAsiaTheme="minorEastAsia"/>
                <w:sz w:val="24"/>
                <w:szCs w:val="24"/>
                <w:lang w:eastAsia="zh-CN"/>
              </w:rPr>
            </w:pPr>
            <w:r>
              <w:rPr>
                <w:rFonts w:hint="eastAsia" w:ascii="宋体" w:hAnsi="宋体" w:cs="宋体" w:eastAsiaTheme="minorEastAsia"/>
                <w:sz w:val="24"/>
                <w:szCs w:val="24"/>
                <w:lang w:eastAsia="zh-CN"/>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eastAsiaTheme="minorEastAsia"/>
                <w:sz w:val="24"/>
                <w:szCs w:val="24"/>
                <w:lang w:eastAsia="zh-CN"/>
              </w:rPr>
            </w:pPr>
            <w:r>
              <w:rPr>
                <w:rFonts w:hint="eastAsia" w:ascii="宋体" w:hAnsi="宋体" w:cs="宋体" w:eastAsiaTheme="minorEastAsia"/>
                <w:sz w:val="24"/>
                <w:szCs w:val="24"/>
                <w:lang w:eastAsia="zh-CN"/>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sz w:val="24"/>
                <w:szCs w:val="24"/>
                <w:lang w:eastAsia="zh-CN"/>
              </w:rPr>
            </w:pPr>
            <w:r>
              <w:rPr>
                <w:rFonts w:hint="eastAsia" w:ascii="宋体" w:hAnsi="宋体" w:cs="宋体"/>
                <w:sz w:val="24"/>
                <w:szCs w:val="24"/>
                <w:lang w:eastAsia="zh-CN"/>
              </w:rPr>
              <w:t xml:space="preserve">　</w:t>
            </w:r>
            <w:r/>
          </w:p>
        </w:tc>
      </w:tr>
      <w:tr>
        <w:trPr>
          <w:trHeight w:val="525"/>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sz w:val="24"/>
                <w:szCs w:val="24"/>
                <w:lang w:eastAsia="zh-CN"/>
              </w:rPr>
            </w:pPr>
            <w:r>
              <w:rPr>
                <w:rFonts w:hint="eastAsia" w:ascii="宋体" w:hAnsi="宋体" w:cs="宋体"/>
                <w:sz w:val="24"/>
                <w:szCs w:val="24"/>
                <w:lang w:eastAsia="zh-CN"/>
              </w:rPr>
              <w:t xml:space="preserve">二</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sz w:val="24"/>
                <w:szCs w:val="24"/>
                <w:lang w:eastAsia="zh-CN"/>
              </w:rPr>
            </w:pPr>
            <w:r>
              <w:rPr>
                <w:rFonts w:hint="eastAsia" w:ascii="宋体" w:hAnsi="宋体" w:cs="宋体"/>
                <w:sz w:val="24"/>
                <w:szCs w:val="24"/>
                <w:lang w:eastAsia="zh-CN"/>
              </w:rPr>
              <w:t xml:space="preserve">综合楼保洁（10分）</w:t>
            </w:r>
            <w:r/>
          </w:p>
        </w:tc>
        <w:tc>
          <w:tcPr>
            <w:shd w:val="clear" w:color="auto" w:fill="auto"/>
            <w:tcBorders>
              <w:top w:val="none" w:color="000000" w:sz="4" w:space="0"/>
              <w:left w:val="none" w:color="000000" w:sz="4" w:space="0"/>
              <w:bottom w:val="single" w:color="auto" w:sz="4" w:space="0"/>
              <w:right w:val="single" w:color="auto" w:sz="4" w:space="0"/>
            </w:tcBorders>
            <w:tcW w:w="0" w:type="auto"/>
            <w:textDirection w:val="lrTb"/>
            <w:noWrap w:val="false"/>
          </w:tcPr>
          <w:p>
            <w:pPr>
              <w:spacing w:after="0" w:line="240" w:lineRule="auto"/>
              <w:rPr>
                <w:rFonts w:ascii="宋体" w:hAnsi="宋体" w:cs="宋体"/>
                <w:sz w:val="24"/>
                <w:szCs w:val="24"/>
                <w:lang w:eastAsia="zh-CN"/>
              </w:rPr>
            </w:pPr>
            <w:r>
              <w:rPr>
                <w:rFonts w:hint="eastAsia" w:ascii="宋体" w:hAnsi="宋体" w:cs="宋体"/>
                <w:sz w:val="24"/>
                <w:szCs w:val="24"/>
                <w:lang w:eastAsia="zh-CN"/>
              </w:rPr>
              <w:t xml:space="preserve">保证地面干净无灰尘，厕所无异味，垃圾及时清理。</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eastAsiaTheme="minorEastAsia"/>
                <w:sz w:val="24"/>
                <w:szCs w:val="24"/>
                <w:lang w:eastAsia="zh-CN"/>
              </w:rPr>
            </w:pPr>
            <w:r>
              <w:rPr>
                <w:rFonts w:hint="eastAsia" w:ascii="宋体" w:hAnsi="宋体" w:cs="宋体" w:eastAsiaTheme="minorEastAsia"/>
                <w:sz w:val="24"/>
                <w:szCs w:val="24"/>
                <w:lang w:eastAsia="zh-CN"/>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eastAsiaTheme="minorEastAsia"/>
                <w:sz w:val="24"/>
                <w:szCs w:val="24"/>
                <w:lang w:eastAsia="zh-CN"/>
              </w:rPr>
            </w:pPr>
            <w:r>
              <w:rPr>
                <w:rFonts w:hint="eastAsia" w:ascii="宋体" w:hAnsi="宋体" w:cs="宋体" w:eastAsiaTheme="minorEastAsia"/>
                <w:sz w:val="24"/>
                <w:szCs w:val="24"/>
                <w:lang w:eastAsia="zh-CN"/>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sz w:val="24"/>
                <w:szCs w:val="24"/>
                <w:lang w:eastAsia="zh-CN"/>
              </w:rPr>
            </w:pPr>
            <w:r>
              <w:rPr>
                <w:rFonts w:hint="eastAsia" w:ascii="宋体" w:hAnsi="宋体" w:cs="宋体"/>
                <w:sz w:val="24"/>
                <w:szCs w:val="24"/>
                <w:lang w:eastAsia="zh-CN"/>
              </w:rPr>
              <w:t xml:space="preserve">　</w:t>
            </w:r>
            <w:r/>
          </w:p>
        </w:tc>
      </w:tr>
      <w:tr>
        <w:trPr>
          <w:trHeight w:val="1440"/>
        </w:trPr>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restart"/>
            <w:textDirection w:val="lrTb"/>
            <w:noWrap w:val="false"/>
          </w:tcPr>
          <w:p>
            <w:pPr>
              <w:jc w:val="center"/>
              <w:spacing w:after="0" w:line="240" w:lineRule="auto"/>
              <w:rPr>
                <w:rFonts w:ascii="宋体" w:hAnsi="宋体" w:cs="宋体"/>
                <w:sz w:val="24"/>
                <w:szCs w:val="24"/>
                <w:lang w:eastAsia="zh-CN"/>
              </w:rPr>
            </w:pPr>
            <w:r>
              <w:rPr>
                <w:rFonts w:hint="eastAsia" w:ascii="宋体" w:hAnsi="宋体" w:cs="宋体"/>
                <w:sz w:val="24"/>
                <w:szCs w:val="24"/>
                <w:lang w:eastAsia="zh-CN"/>
              </w:rPr>
              <w:t xml:space="preserve">三</w:t>
            </w:r>
            <w:r/>
          </w:p>
        </w:tc>
        <w:tc>
          <w:tcPr>
            <w:shd w:val="clear" w:color="auto" w:fill="auto"/>
            <w:tcBorders>
              <w:top w:val="none" w:color="000000" w:sz="4" w:space="0"/>
              <w:left w:val="single" w:color="auto" w:sz="4" w:space="0"/>
              <w:bottom w:val="single" w:color="000000" w:sz="4" w:space="0"/>
              <w:right w:val="single" w:color="auto" w:sz="4" w:space="0"/>
            </w:tcBorders>
            <w:tcW w:w="0" w:type="auto"/>
            <w:vAlign w:val="center"/>
            <w:vMerge w:val="restart"/>
            <w:textDirection w:val="lrTb"/>
            <w:noWrap w:val="false"/>
          </w:tcPr>
          <w:p>
            <w:pPr>
              <w:jc w:val="center"/>
              <w:spacing w:after="0" w:line="240" w:lineRule="auto"/>
              <w:rPr>
                <w:rFonts w:ascii="宋体" w:hAnsi="宋体" w:cs="宋体"/>
                <w:sz w:val="24"/>
                <w:szCs w:val="24"/>
                <w:lang w:eastAsia="zh-CN"/>
              </w:rPr>
            </w:pPr>
            <w:r>
              <w:rPr>
                <w:rFonts w:hint="eastAsia" w:ascii="宋体" w:hAnsi="宋体" w:cs="宋体"/>
                <w:sz w:val="24"/>
                <w:szCs w:val="24"/>
                <w:lang w:eastAsia="zh-CN"/>
              </w:rPr>
              <w:t xml:space="preserve">门卫工作（</w:t>
            </w:r>
            <w:r>
              <w:rPr>
                <w:rFonts w:hint="eastAsia" w:ascii="宋体" w:hAnsi="宋体" w:cs="宋体" w:eastAsiaTheme="minorEastAsia"/>
                <w:sz w:val="24"/>
                <w:szCs w:val="24"/>
                <w:lang w:eastAsia="zh-CN"/>
              </w:rPr>
              <w:t xml:space="preserve">30</w:t>
            </w:r>
            <w:r>
              <w:rPr>
                <w:rFonts w:hint="eastAsia" w:ascii="宋体" w:hAnsi="宋体" w:cs="宋体"/>
                <w:sz w:val="24"/>
                <w:szCs w:val="24"/>
                <w:lang w:eastAsia="zh-CN"/>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0" w:type="auto"/>
            <w:textDirection w:val="lrTb"/>
            <w:noWrap w:val="false"/>
          </w:tcPr>
          <w:p>
            <w:pPr>
              <w:spacing w:after="0" w:line="240" w:lineRule="auto"/>
              <w:rPr>
                <w:rFonts w:ascii="宋体" w:hAnsi="宋体" w:cs="宋体"/>
                <w:sz w:val="24"/>
                <w:szCs w:val="24"/>
                <w:lang w:eastAsia="zh-CN"/>
              </w:rPr>
            </w:pPr>
            <w:r>
              <w:rPr>
                <w:rFonts w:hint="eastAsia" w:ascii="宋体" w:hAnsi="宋体" w:cs="宋体"/>
                <w:sz w:val="24"/>
                <w:szCs w:val="24"/>
                <w:lang w:eastAsia="zh-CN"/>
              </w:rPr>
              <w:t xml:space="preserve">在岗期间必须穿统一制服，衣着整洁。学生上放学期间一律头戴钢盔，其他在班期间头戴布质帽子；严禁脱鞋、脱帽、衣衫不整；严禁酒后上岗；严禁私自脱岗，如有事须先请假，得到领导同意后方可离开。（</w:t>
            </w:r>
            <w:r>
              <w:rPr>
                <w:rFonts w:hint="eastAsia" w:ascii="宋体" w:hAnsi="宋体" w:cs="宋体" w:eastAsiaTheme="minorEastAsia"/>
                <w:sz w:val="24"/>
                <w:szCs w:val="24"/>
                <w:lang w:eastAsia="zh-CN"/>
              </w:rPr>
              <w:t xml:space="preserve">5</w:t>
            </w:r>
            <w:r>
              <w:rPr>
                <w:rFonts w:hint="eastAsia" w:ascii="宋体" w:hAnsi="宋体" w:cs="宋体"/>
                <w:sz w:val="24"/>
                <w:szCs w:val="24"/>
                <w:lang w:eastAsia="zh-CN"/>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eastAsiaTheme="minorEastAsia"/>
                <w:sz w:val="24"/>
                <w:szCs w:val="24"/>
                <w:lang w:eastAsia="zh-CN"/>
              </w:rPr>
            </w:pPr>
            <w:r>
              <w:rPr>
                <w:rFonts w:hint="eastAsia" w:ascii="宋体" w:hAnsi="宋体" w:cs="宋体" w:eastAsiaTheme="minorEastAsia"/>
                <w:sz w:val="24"/>
                <w:szCs w:val="24"/>
                <w:lang w:eastAsia="zh-CN"/>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eastAsiaTheme="minorEastAsia"/>
                <w:sz w:val="24"/>
                <w:szCs w:val="24"/>
                <w:lang w:eastAsia="zh-CN"/>
              </w:rPr>
            </w:pPr>
            <w:r>
              <w:rPr>
                <w:rFonts w:hint="eastAsia" w:ascii="宋体" w:hAnsi="宋体" w:cs="宋体" w:eastAsiaTheme="minorEastAsia"/>
                <w:sz w:val="24"/>
                <w:szCs w:val="24"/>
                <w:lang w:eastAsia="zh-CN"/>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sz w:val="24"/>
                <w:szCs w:val="24"/>
                <w:lang w:eastAsia="zh-CN"/>
              </w:rPr>
            </w:pPr>
            <w:r>
              <w:rPr>
                <w:rFonts w:hint="eastAsia" w:ascii="宋体" w:hAnsi="宋体" w:cs="宋体"/>
                <w:sz w:val="24"/>
                <w:szCs w:val="24"/>
                <w:lang w:eastAsia="zh-CN"/>
              </w:rPr>
              <w:t xml:space="preserve">　</w:t>
            </w:r>
            <w:r/>
          </w:p>
        </w:tc>
      </w:tr>
      <w:tr>
        <w:trPr>
          <w:trHeight w:val="915"/>
        </w:trPr>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spacing w:after="0" w:line="240" w:lineRule="auto"/>
              <w:rPr>
                <w:rFonts w:ascii="宋体" w:hAnsi="宋体" w:cs="宋体"/>
                <w:sz w:val="24"/>
                <w:szCs w:val="24"/>
                <w:lang w:eastAsia="zh-CN"/>
              </w:rPr>
            </w:pPr>
            <w:r>
              <w:rPr>
                <w:rFonts w:ascii="宋体" w:hAnsi="宋体" w:cs="宋体"/>
                <w:sz w:val="24"/>
                <w:szCs w:val="24"/>
                <w:lang w:eastAsia="zh-CN"/>
              </w:rPr>
            </w:r>
            <w:r/>
          </w:p>
        </w:tc>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spacing w:after="0" w:line="240" w:lineRule="auto"/>
              <w:rPr>
                <w:rFonts w:ascii="宋体" w:hAnsi="宋体" w:cs="宋体"/>
                <w:sz w:val="24"/>
                <w:szCs w:val="24"/>
                <w:lang w:eastAsia="zh-CN"/>
              </w:rPr>
            </w:pPr>
            <w:r>
              <w:rPr>
                <w:rFonts w:ascii="宋体" w:hAnsi="宋体" w:cs="宋体"/>
                <w:sz w:val="24"/>
                <w:szCs w:val="24"/>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0" w:type="auto"/>
            <w:textDirection w:val="lrTb"/>
            <w:noWrap w:val="false"/>
          </w:tcPr>
          <w:p>
            <w:pPr>
              <w:spacing w:after="0" w:line="240" w:lineRule="auto"/>
              <w:rPr>
                <w:rFonts w:ascii="宋体" w:hAnsi="宋体" w:cs="宋体"/>
                <w:sz w:val="24"/>
                <w:szCs w:val="24"/>
                <w:lang w:eastAsia="zh-CN"/>
              </w:rPr>
            </w:pPr>
            <w:r>
              <w:rPr>
                <w:rFonts w:hint="eastAsia" w:ascii="宋体" w:hAnsi="宋体" w:cs="宋体"/>
                <w:sz w:val="24"/>
                <w:szCs w:val="24"/>
                <w:lang w:eastAsia="zh-CN"/>
              </w:rPr>
              <w:t xml:space="preserve">依据教学活动或其他活动的要求，按时开关综合楼、教学楼、常用通道的大门，确保学校的教育教学工作的正常进行。（5分）</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eastAsiaTheme="minorEastAsia"/>
                <w:sz w:val="24"/>
                <w:szCs w:val="24"/>
                <w:lang w:eastAsia="zh-CN"/>
              </w:rPr>
            </w:pPr>
            <w:r>
              <w:rPr>
                <w:rFonts w:hint="eastAsia" w:ascii="宋体" w:hAnsi="宋体" w:cs="宋体" w:eastAsiaTheme="minorEastAsia"/>
                <w:sz w:val="24"/>
                <w:szCs w:val="24"/>
                <w:lang w:eastAsia="zh-CN"/>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eastAsiaTheme="minorEastAsia"/>
                <w:sz w:val="24"/>
                <w:szCs w:val="24"/>
                <w:lang w:eastAsia="zh-CN"/>
              </w:rPr>
            </w:pPr>
            <w:r>
              <w:rPr>
                <w:rFonts w:hint="eastAsia" w:ascii="宋体" w:hAnsi="宋体" w:cs="宋体" w:eastAsiaTheme="minorEastAsia"/>
                <w:sz w:val="24"/>
                <w:szCs w:val="24"/>
                <w:lang w:eastAsia="zh-CN"/>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sz w:val="24"/>
                <w:szCs w:val="24"/>
                <w:lang w:eastAsia="zh-CN"/>
              </w:rPr>
            </w:pPr>
            <w:r>
              <w:rPr>
                <w:rFonts w:hint="eastAsia" w:ascii="宋体" w:hAnsi="宋体" w:cs="宋体"/>
                <w:sz w:val="24"/>
                <w:szCs w:val="24"/>
                <w:lang w:eastAsia="zh-CN"/>
              </w:rPr>
              <w:t xml:space="preserve">　</w:t>
            </w:r>
            <w:r/>
          </w:p>
        </w:tc>
      </w:tr>
      <w:tr>
        <w:trPr>
          <w:trHeight w:val="630"/>
        </w:trPr>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spacing w:after="0" w:line="240" w:lineRule="auto"/>
              <w:rPr>
                <w:rFonts w:ascii="宋体" w:hAnsi="宋体" w:cs="宋体"/>
                <w:sz w:val="24"/>
                <w:szCs w:val="24"/>
                <w:lang w:eastAsia="zh-CN"/>
              </w:rPr>
            </w:pPr>
            <w:r>
              <w:rPr>
                <w:rFonts w:ascii="宋体" w:hAnsi="宋体" w:cs="宋体"/>
                <w:sz w:val="24"/>
                <w:szCs w:val="24"/>
                <w:lang w:eastAsia="zh-CN"/>
              </w:rPr>
            </w:r>
            <w:r/>
          </w:p>
        </w:tc>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spacing w:after="0" w:line="240" w:lineRule="auto"/>
              <w:rPr>
                <w:rFonts w:ascii="宋体" w:hAnsi="宋体" w:cs="宋体"/>
                <w:sz w:val="24"/>
                <w:szCs w:val="24"/>
                <w:lang w:eastAsia="zh-CN"/>
              </w:rPr>
            </w:pPr>
            <w:r>
              <w:rPr>
                <w:rFonts w:ascii="宋体" w:hAnsi="宋体" w:cs="宋体"/>
                <w:sz w:val="24"/>
                <w:szCs w:val="24"/>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0" w:type="auto"/>
            <w:textDirection w:val="lrTb"/>
            <w:noWrap w:val="false"/>
          </w:tcPr>
          <w:p>
            <w:pPr>
              <w:spacing w:after="0" w:line="240" w:lineRule="auto"/>
              <w:rPr>
                <w:rFonts w:ascii="宋体" w:hAnsi="宋体" w:cs="宋体"/>
                <w:sz w:val="24"/>
                <w:szCs w:val="24"/>
                <w:lang w:eastAsia="zh-CN"/>
              </w:rPr>
            </w:pPr>
            <w:r>
              <w:rPr>
                <w:rFonts w:hint="eastAsia" w:ascii="宋体" w:hAnsi="宋体" w:cs="宋体"/>
                <w:sz w:val="24"/>
                <w:szCs w:val="24"/>
                <w:lang w:eastAsia="zh-CN"/>
              </w:rPr>
              <w:t xml:space="preserve">准时接班，对待来访人员，必须使用文明用语，态度要温和。（5分）</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eastAsiaTheme="minorEastAsia"/>
                <w:sz w:val="24"/>
                <w:szCs w:val="24"/>
                <w:lang w:eastAsia="zh-CN"/>
              </w:rPr>
            </w:pPr>
            <w:r>
              <w:rPr>
                <w:rFonts w:hint="eastAsia" w:ascii="宋体" w:hAnsi="宋体" w:cs="宋体" w:eastAsiaTheme="minorEastAsia"/>
                <w:sz w:val="24"/>
                <w:szCs w:val="24"/>
                <w:lang w:eastAsia="zh-CN"/>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eastAsiaTheme="minorEastAsia"/>
                <w:sz w:val="24"/>
                <w:szCs w:val="24"/>
                <w:lang w:eastAsia="zh-CN"/>
              </w:rPr>
            </w:pPr>
            <w:r>
              <w:rPr>
                <w:rFonts w:hint="eastAsia" w:ascii="宋体" w:hAnsi="宋体" w:cs="宋体" w:eastAsiaTheme="minorEastAsia"/>
                <w:sz w:val="24"/>
                <w:szCs w:val="24"/>
                <w:lang w:eastAsia="zh-CN"/>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sz w:val="24"/>
                <w:szCs w:val="24"/>
                <w:lang w:eastAsia="zh-CN"/>
              </w:rPr>
            </w:pPr>
            <w:r>
              <w:rPr>
                <w:rFonts w:hint="eastAsia" w:ascii="宋体" w:hAnsi="宋体" w:cs="宋体"/>
                <w:sz w:val="24"/>
                <w:szCs w:val="24"/>
                <w:lang w:eastAsia="zh-CN"/>
              </w:rPr>
              <w:t xml:space="preserve">　</w:t>
            </w:r>
            <w:r/>
          </w:p>
        </w:tc>
      </w:tr>
      <w:tr>
        <w:trPr>
          <w:trHeight w:val="2130"/>
        </w:trPr>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spacing w:after="0" w:line="240" w:lineRule="auto"/>
              <w:rPr>
                <w:rFonts w:ascii="宋体" w:hAnsi="宋体" w:cs="宋体"/>
                <w:sz w:val="24"/>
                <w:szCs w:val="24"/>
                <w:lang w:eastAsia="zh-CN"/>
              </w:rPr>
            </w:pPr>
            <w:r>
              <w:rPr>
                <w:rFonts w:ascii="宋体" w:hAnsi="宋体" w:cs="宋体"/>
                <w:sz w:val="24"/>
                <w:szCs w:val="24"/>
                <w:lang w:eastAsia="zh-CN"/>
              </w:rPr>
            </w:r>
            <w:r/>
          </w:p>
        </w:tc>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spacing w:after="0" w:line="240" w:lineRule="auto"/>
              <w:rPr>
                <w:rFonts w:ascii="宋体" w:hAnsi="宋体" w:cs="宋体"/>
                <w:sz w:val="24"/>
                <w:szCs w:val="24"/>
                <w:lang w:eastAsia="zh-CN"/>
              </w:rPr>
            </w:pPr>
            <w:r>
              <w:rPr>
                <w:rFonts w:ascii="宋体" w:hAnsi="宋体" w:cs="宋体"/>
                <w:sz w:val="24"/>
                <w:szCs w:val="24"/>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0" w:type="auto"/>
            <w:textDirection w:val="lrTb"/>
            <w:noWrap w:val="false"/>
          </w:tcPr>
          <w:p>
            <w:pPr>
              <w:spacing w:after="0" w:line="240" w:lineRule="auto"/>
              <w:rPr>
                <w:rFonts w:ascii="宋体" w:hAnsi="宋体" w:cs="宋体"/>
                <w:sz w:val="24"/>
                <w:szCs w:val="24"/>
                <w:lang w:eastAsia="zh-CN"/>
              </w:rPr>
            </w:pPr>
            <w:r>
              <w:rPr>
                <w:rFonts w:hint="eastAsia" w:ascii="宋体" w:hAnsi="宋体" w:cs="宋体"/>
                <w:sz w:val="24"/>
                <w:szCs w:val="24"/>
                <w:lang w:eastAsia="zh-CN"/>
              </w:rPr>
              <w:t xml:space="preserve">传达室实行门前三包： “一包”门前市容整洁，无乱设摊点，乱张贴、乱涂写、乱刻画、乱掉挂、乱堆放等行为；“二包”门前环境卫生整洁，无垃圾、无污水、无污迹，无渣土，无蚊蝇孽生地；“三包”门前责任区内的设施、设备、和绿地整洁等。传达室内时时保持干净、整洁，物品摆放有序，尤其是厕所，不得有异味。（</w:t>
            </w:r>
            <w:r>
              <w:rPr>
                <w:rFonts w:hint="eastAsia" w:ascii="宋体" w:hAnsi="宋体" w:cs="宋体" w:eastAsiaTheme="minorEastAsia"/>
                <w:sz w:val="24"/>
                <w:szCs w:val="24"/>
                <w:lang w:eastAsia="zh-CN"/>
              </w:rPr>
              <w:t xml:space="preserve">5</w:t>
            </w:r>
            <w:r>
              <w:rPr>
                <w:rFonts w:hint="eastAsia" w:ascii="宋体" w:hAnsi="宋体" w:cs="宋体"/>
                <w:sz w:val="24"/>
                <w:szCs w:val="24"/>
                <w:lang w:eastAsia="zh-CN"/>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eastAsiaTheme="minorEastAsia"/>
                <w:sz w:val="24"/>
                <w:szCs w:val="24"/>
                <w:lang w:eastAsia="zh-CN"/>
              </w:rPr>
            </w:pPr>
            <w:r>
              <w:rPr>
                <w:rFonts w:hint="eastAsia" w:ascii="宋体" w:hAnsi="宋体" w:cs="宋体" w:eastAsiaTheme="minorEastAsia"/>
                <w:sz w:val="24"/>
                <w:szCs w:val="24"/>
                <w:lang w:eastAsia="zh-CN"/>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eastAsiaTheme="minorEastAsia"/>
                <w:sz w:val="24"/>
                <w:szCs w:val="24"/>
                <w:lang w:eastAsia="zh-CN"/>
              </w:rPr>
            </w:pPr>
            <w:r>
              <w:rPr>
                <w:rFonts w:hint="eastAsia" w:ascii="宋体" w:hAnsi="宋体" w:cs="宋体" w:eastAsiaTheme="minorEastAsia"/>
                <w:sz w:val="24"/>
                <w:szCs w:val="24"/>
                <w:lang w:eastAsia="zh-CN"/>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sz w:val="24"/>
                <w:szCs w:val="24"/>
                <w:lang w:eastAsia="zh-CN"/>
              </w:rPr>
            </w:pPr>
            <w:r>
              <w:rPr>
                <w:rFonts w:hint="eastAsia" w:ascii="宋体" w:hAnsi="宋体" w:cs="宋体"/>
                <w:sz w:val="24"/>
                <w:szCs w:val="24"/>
                <w:lang w:eastAsia="zh-CN"/>
              </w:rPr>
              <w:t xml:space="preserve">　</w:t>
            </w:r>
            <w:r/>
          </w:p>
        </w:tc>
      </w:tr>
      <w:tr>
        <w:trPr>
          <w:trHeight w:val="558"/>
        </w:trPr>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spacing w:after="0" w:line="240" w:lineRule="auto"/>
              <w:rPr>
                <w:rFonts w:ascii="宋体" w:hAnsi="宋体" w:cs="宋体"/>
                <w:sz w:val="24"/>
                <w:szCs w:val="24"/>
                <w:lang w:eastAsia="zh-CN"/>
              </w:rPr>
            </w:pPr>
            <w:r>
              <w:rPr>
                <w:rFonts w:ascii="宋体" w:hAnsi="宋体" w:cs="宋体"/>
                <w:sz w:val="24"/>
                <w:szCs w:val="24"/>
                <w:lang w:eastAsia="zh-CN"/>
              </w:rPr>
            </w:r>
            <w:r/>
          </w:p>
        </w:tc>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spacing w:after="0" w:line="240" w:lineRule="auto"/>
              <w:rPr>
                <w:rFonts w:ascii="宋体" w:hAnsi="宋体" w:cs="宋体"/>
                <w:sz w:val="24"/>
                <w:szCs w:val="24"/>
                <w:lang w:eastAsia="zh-CN"/>
              </w:rPr>
            </w:pPr>
            <w:r>
              <w:rPr>
                <w:rFonts w:ascii="宋体" w:hAnsi="宋体" w:cs="宋体"/>
                <w:sz w:val="24"/>
                <w:szCs w:val="24"/>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0" w:type="auto"/>
            <w:textDirection w:val="lrTb"/>
            <w:noWrap w:val="false"/>
          </w:tcPr>
          <w:p>
            <w:pPr>
              <w:spacing w:after="0" w:line="240" w:lineRule="auto"/>
              <w:rPr>
                <w:rFonts w:ascii="宋体" w:hAnsi="宋体" w:cs="宋体"/>
                <w:sz w:val="24"/>
                <w:szCs w:val="24"/>
                <w:lang w:eastAsia="zh-CN"/>
              </w:rPr>
            </w:pPr>
            <w:r>
              <w:rPr>
                <w:rFonts w:hint="eastAsia" w:ascii="宋体" w:hAnsi="宋体" w:cs="宋体"/>
                <w:sz w:val="24"/>
                <w:szCs w:val="24"/>
                <w:lang w:eastAsia="zh-CN"/>
              </w:rPr>
              <w:t xml:space="preserve">当班保安做好自己当班时段的事情，该记录的记录，该做的事情做完，不留后遗症。有交接的事情要交接清楚，并留下书面痕迹，不留痕迹视为上班的保安的责任。夜班是两个小时一巡查，并记好记录；白天是一个班次一记录。（10分）</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eastAsiaTheme="minorEastAsia"/>
                <w:sz w:val="24"/>
                <w:szCs w:val="24"/>
                <w:lang w:eastAsia="zh-CN"/>
              </w:rPr>
            </w:pPr>
            <w:r>
              <w:rPr>
                <w:rFonts w:hint="eastAsia" w:ascii="宋体" w:hAnsi="宋体" w:cs="宋体" w:eastAsiaTheme="minorEastAsia"/>
                <w:sz w:val="24"/>
                <w:szCs w:val="24"/>
                <w:lang w:eastAsia="zh-CN"/>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eastAsiaTheme="minorEastAsia"/>
                <w:sz w:val="24"/>
                <w:szCs w:val="24"/>
                <w:lang w:eastAsia="zh-CN"/>
              </w:rPr>
            </w:pPr>
            <w:r>
              <w:rPr>
                <w:rFonts w:hint="eastAsia" w:ascii="宋体" w:hAnsi="宋体" w:cs="宋体" w:eastAsiaTheme="minorEastAsia"/>
                <w:sz w:val="24"/>
                <w:szCs w:val="24"/>
                <w:lang w:eastAsia="zh-CN"/>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sz w:val="24"/>
                <w:szCs w:val="24"/>
                <w:lang w:eastAsia="zh-CN"/>
              </w:rPr>
            </w:pPr>
            <w:r>
              <w:rPr>
                <w:rFonts w:hint="eastAsia" w:ascii="宋体" w:hAnsi="宋体" w:cs="宋体"/>
                <w:sz w:val="24"/>
                <w:szCs w:val="24"/>
                <w:lang w:eastAsia="zh-CN"/>
              </w:rPr>
              <w:t xml:space="preserve">　</w:t>
            </w:r>
            <w:r/>
          </w:p>
        </w:tc>
      </w:tr>
      <w:tr>
        <w:trPr>
          <w:trHeight w:val="986"/>
        </w:trPr>
        <w:tc>
          <w:tcPr>
            <w:tcBorders>
              <w:top w:val="none" w:color="000000" w:sz="4" w:space="0"/>
              <w:left w:val="single" w:color="auto" w:sz="4" w:space="0"/>
              <w:right w:val="single" w:color="auto" w:sz="4" w:space="0"/>
            </w:tcBorders>
            <w:tcW w:w="0" w:type="auto"/>
            <w:vAlign w:val="center"/>
            <w:vMerge w:val="restart"/>
            <w:textDirection w:val="lrTb"/>
            <w:noWrap w:val="false"/>
          </w:tcPr>
          <w:p>
            <w:pPr>
              <w:spacing w:after="0" w:line="240" w:lineRule="auto"/>
              <w:rPr>
                <w:rFonts w:ascii="宋体" w:hAnsi="宋体" w:cs="宋体" w:eastAsiaTheme="minorEastAsia"/>
                <w:sz w:val="24"/>
                <w:szCs w:val="24"/>
                <w:lang w:eastAsia="zh-CN"/>
              </w:rPr>
            </w:pPr>
            <w:r>
              <w:rPr>
                <w:rFonts w:hint="eastAsia" w:ascii="宋体" w:hAnsi="宋体" w:cs="宋体" w:eastAsiaTheme="minorEastAsia"/>
                <w:sz w:val="24"/>
                <w:szCs w:val="24"/>
                <w:lang w:eastAsia="zh-CN"/>
              </w:rPr>
              <w:t xml:space="preserve">四</w:t>
            </w:r>
            <w:r/>
          </w:p>
        </w:tc>
        <w:tc>
          <w:tcPr>
            <w:tcBorders>
              <w:top w:val="none" w:color="000000" w:sz="4" w:space="0"/>
              <w:left w:val="single" w:color="auto" w:sz="4" w:space="0"/>
              <w:right w:val="single" w:color="auto" w:sz="4" w:space="0"/>
            </w:tcBorders>
            <w:tcW w:w="0" w:type="auto"/>
            <w:vAlign w:val="center"/>
            <w:vMerge w:val="restart"/>
            <w:textDirection w:val="lrTb"/>
            <w:noWrap w:val="false"/>
          </w:tcPr>
          <w:p>
            <w:pPr>
              <w:spacing w:after="0" w:line="240" w:lineRule="auto"/>
              <w:rPr>
                <w:rFonts w:ascii="宋体" w:hAnsi="宋体" w:cs="宋体" w:eastAsiaTheme="minorEastAsia"/>
                <w:sz w:val="24"/>
                <w:szCs w:val="24"/>
                <w:lang w:eastAsia="zh-CN"/>
              </w:rPr>
            </w:pPr>
            <w:r>
              <w:rPr>
                <w:rFonts w:hint="eastAsia" w:ascii="宋体" w:hAnsi="宋体" w:cs="宋体" w:eastAsiaTheme="minorEastAsia"/>
                <w:sz w:val="24"/>
                <w:szCs w:val="24"/>
                <w:lang w:eastAsia="zh-CN"/>
              </w:rPr>
              <w:t xml:space="preserve">水电工作（20分）</w:t>
            </w:r>
            <w:r/>
          </w:p>
        </w:tc>
        <w:tc>
          <w:tcPr>
            <w:shd w:val="clear" w:color="auto" w:fill="auto"/>
            <w:tcBorders>
              <w:top w:val="none" w:color="000000" w:sz="4" w:space="0"/>
              <w:left w:val="none" w:color="000000" w:sz="4" w:space="0"/>
              <w:bottom w:val="single" w:color="auto" w:sz="4" w:space="0"/>
              <w:right w:val="single" w:color="auto" w:sz="4" w:space="0"/>
            </w:tcBorders>
            <w:tcW w:w="0" w:type="auto"/>
            <w:textDirection w:val="lrTb"/>
            <w:noWrap w:val="false"/>
          </w:tcPr>
          <w:p>
            <w:pPr>
              <w:spacing w:after="0" w:line="240" w:lineRule="auto"/>
              <w:rPr>
                <w:rFonts w:ascii="宋体" w:hAnsi="宋体" w:cs="宋体" w:eastAsiaTheme="minorEastAsia"/>
                <w:sz w:val="24"/>
                <w:szCs w:val="24"/>
                <w:lang w:eastAsia="zh-CN"/>
              </w:rPr>
            </w:pPr>
            <w:r>
              <w:rPr>
                <w:rFonts w:hint="eastAsia" w:ascii="宋体" w:hAnsi="宋体" w:eastAsiaTheme="minorEastAsia"/>
                <w:sz w:val="24"/>
                <w:lang w:eastAsia="zh-CN"/>
              </w:rPr>
              <w:t xml:space="preserve">日常巡查</w:t>
            </w:r>
            <w:r>
              <w:rPr>
                <w:rFonts w:hint="eastAsia" w:ascii="宋体" w:hAnsi="宋体"/>
                <w:sz w:val="24"/>
                <w:lang w:eastAsia="zh-CN"/>
              </w:rPr>
              <w:t xml:space="preserve">所有用电用水场所。包括但不限于变电所、配电房、强电间、强电井、电动车棚、水泵房、人工湖、校园周边河道等，必须保证设施设备正常安全运行</w:t>
            </w:r>
            <w:r>
              <w:rPr>
                <w:rFonts w:hint="eastAsia" w:ascii="宋体" w:hAnsi="宋体" w:eastAsiaTheme="minorEastAsia"/>
                <w:sz w:val="24"/>
                <w:lang w:eastAsia="zh-CN"/>
              </w:rPr>
              <w:t xml:space="preserve">（5分）</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eastAsiaTheme="minorEastAsia"/>
                <w:sz w:val="24"/>
                <w:szCs w:val="24"/>
                <w:lang w:eastAsia="zh-CN"/>
              </w:rPr>
            </w:pPr>
            <w:r>
              <w:rPr>
                <w:rFonts w:ascii="宋体" w:hAnsi="宋体" w:cs="宋体" w:eastAsiaTheme="minorEastAsia"/>
                <w:sz w:val="24"/>
                <w:szCs w:val="24"/>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eastAsiaTheme="minorEastAsia"/>
                <w:sz w:val="24"/>
                <w:szCs w:val="24"/>
                <w:lang w:eastAsia="zh-CN"/>
              </w:rPr>
            </w:pPr>
            <w:r>
              <w:rPr>
                <w:rFonts w:ascii="宋体" w:hAnsi="宋体" w:cs="宋体" w:eastAsiaTheme="minorEastAsia"/>
                <w:sz w:val="24"/>
                <w:szCs w:val="24"/>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sz w:val="24"/>
                <w:szCs w:val="24"/>
                <w:lang w:eastAsia="zh-CN"/>
              </w:rPr>
            </w:pPr>
            <w:r>
              <w:rPr>
                <w:rFonts w:ascii="宋体" w:hAnsi="宋体" w:cs="宋体"/>
                <w:sz w:val="24"/>
                <w:szCs w:val="24"/>
                <w:lang w:eastAsia="zh-CN"/>
              </w:rPr>
            </w:r>
            <w:r/>
          </w:p>
        </w:tc>
      </w:tr>
      <w:tr>
        <w:trPr>
          <w:trHeight w:val="843"/>
        </w:trPr>
        <w:tc>
          <w:tcPr>
            <w:tcBorders>
              <w:top w:val="none" w:color="000000" w:sz="4" w:space="0"/>
              <w:left w:val="single" w:color="auto" w:sz="4" w:space="0"/>
              <w:right w:val="single" w:color="auto" w:sz="4" w:space="0"/>
            </w:tcBorders>
            <w:tcW w:w="0" w:type="auto"/>
            <w:vAlign w:val="center"/>
            <w:vMerge w:val="continue"/>
            <w:textDirection w:val="lrTb"/>
            <w:noWrap w:val="false"/>
          </w:tcPr>
          <w:p>
            <w:pPr>
              <w:spacing w:after="0" w:line="240" w:lineRule="auto"/>
              <w:rPr>
                <w:rFonts w:ascii="宋体" w:hAnsi="宋体" w:cs="宋体" w:eastAsiaTheme="minorEastAsia"/>
                <w:sz w:val="24"/>
                <w:szCs w:val="24"/>
                <w:lang w:eastAsia="zh-CN"/>
              </w:rPr>
            </w:pPr>
            <w:r>
              <w:rPr>
                <w:rFonts w:ascii="宋体" w:hAnsi="宋体" w:cs="宋体" w:eastAsiaTheme="minorEastAsia"/>
                <w:sz w:val="24"/>
                <w:szCs w:val="24"/>
                <w:lang w:eastAsia="zh-CN"/>
              </w:rPr>
            </w:r>
            <w:r/>
          </w:p>
        </w:tc>
        <w:tc>
          <w:tcPr>
            <w:tcBorders>
              <w:top w:val="none" w:color="000000" w:sz="4" w:space="0"/>
              <w:left w:val="single" w:color="auto" w:sz="4" w:space="0"/>
              <w:right w:val="single" w:color="auto" w:sz="4" w:space="0"/>
            </w:tcBorders>
            <w:tcW w:w="0" w:type="auto"/>
            <w:vAlign w:val="center"/>
            <w:vMerge w:val="continue"/>
            <w:textDirection w:val="lrTb"/>
            <w:noWrap w:val="false"/>
          </w:tcPr>
          <w:p>
            <w:pPr>
              <w:spacing w:after="0" w:line="240" w:lineRule="auto"/>
              <w:rPr>
                <w:rFonts w:ascii="宋体" w:hAnsi="宋体" w:cs="宋体" w:eastAsiaTheme="minorEastAsia"/>
                <w:sz w:val="24"/>
                <w:szCs w:val="24"/>
                <w:lang w:eastAsia="zh-CN"/>
              </w:rPr>
            </w:pPr>
            <w:r>
              <w:rPr>
                <w:rFonts w:ascii="宋体" w:hAnsi="宋体" w:cs="宋体" w:eastAsiaTheme="minorEastAsia"/>
                <w:sz w:val="24"/>
                <w:szCs w:val="24"/>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0" w:type="auto"/>
            <w:textDirection w:val="lrTb"/>
            <w:noWrap w:val="false"/>
          </w:tcPr>
          <w:p>
            <w:pPr>
              <w:spacing w:after="0" w:line="240" w:lineRule="auto"/>
              <w:rPr>
                <w:rFonts w:ascii="宋体" w:hAnsi="宋体" w:cs="宋体" w:eastAsiaTheme="minorEastAsia"/>
                <w:sz w:val="24"/>
                <w:szCs w:val="24"/>
                <w:lang w:eastAsia="zh-CN"/>
              </w:rPr>
            </w:pPr>
            <w:r>
              <w:rPr>
                <w:rFonts w:hint="eastAsia" w:ascii="宋体" w:hAnsi="宋体" w:cs="宋体"/>
                <w:sz w:val="24"/>
                <w:szCs w:val="24"/>
                <w:lang w:eastAsia="zh-CN"/>
              </w:rPr>
              <w:t xml:space="preserve">遇到</w:t>
            </w:r>
            <w:r>
              <w:rPr>
                <w:rFonts w:ascii="宋体" w:hAnsi="宋体" w:cs="宋体"/>
                <w:sz w:val="24"/>
                <w:szCs w:val="24"/>
                <w:lang w:eastAsia="zh-CN"/>
              </w:rPr>
              <w:t xml:space="preserve">紧急问题（如爆管、断电）30分钟内</w:t>
            </w:r>
            <w:r>
              <w:rPr>
                <w:rFonts w:hint="eastAsia" w:ascii="宋体" w:hAnsi="宋体" w:cs="宋体"/>
                <w:sz w:val="24"/>
                <w:szCs w:val="24"/>
                <w:lang w:eastAsia="zh-CN"/>
              </w:rPr>
              <w:t xml:space="preserve">需</w:t>
            </w:r>
            <w:r>
              <w:rPr>
                <w:rFonts w:ascii="宋体" w:hAnsi="宋体" w:cs="宋体"/>
                <w:sz w:val="24"/>
                <w:szCs w:val="24"/>
                <w:lang w:eastAsia="zh-CN"/>
              </w:rPr>
              <w:t xml:space="preserve">到场</w:t>
            </w:r>
            <w:r>
              <w:rPr>
                <w:rFonts w:hint="eastAsia" w:ascii="宋体" w:hAnsi="宋体" w:cs="宋体"/>
                <w:sz w:val="24"/>
                <w:szCs w:val="24"/>
                <w:lang w:eastAsia="zh-CN"/>
              </w:rPr>
              <w:t xml:space="preserve">，</w:t>
            </w:r>
            <w:r>
              <w:rPr>
                <w:rFonts w:ascii="宋体" w:hAnsi="宋体" w:cs="宋体"/>
                <w:sz w:val="24"/>
                <w:szCs w:val="24"/>
                <w:lang w:eastAsia="zh-CN"/>
              </w:rPr>
              <w:t xml:space="preserve">普通报修24小时内解决</w:t>
            </w:r>
            <w:r>
              <w:rPr>
                <w:rFonts w:hint="eastAsia" w:ascii="宋体" w:hAnsi="宋体" w:cs="宋体"/>
                <w:sz w:val="24"/>
                <w:szCs w:val="24"/>
                <w:lang w:eastAsia="zh-CN"/>
              </w:rPr>
              <w:t xml:space="preserve">，</w:t>
            </w:r>
            <w:r>
              <w:rPr>
                <w:rFonts w:ascii="宋体" w:hAnsi="宋体" w:cs="宋体"/>
                <w:sz w:val="24"/>
                <w:szCs w:val="24"/>
                <w:lang w:eastAsia="zh-CN"/>
              </w:rPr>
              <w:t xml:space="preserve">紧急报修超时</w:t>
            </w:r>
            <w:r>
              <w:rPr>
                <w:rFonts w:hint="eastAsia" w:ascii="宋体" w:hAnsi="宋体" w:cs="宋体" w:eastAsiaTheme="minorEastAsia"/>
                <w:sz w:val="24"/>
                <w:szCs w:val="24"/>
                <w:lang w:eastAsia="zh-CN"/>
              </w:rPr>
              <w:t xml:space="preserve">每次</w:t>
            </w:r>
            <w:r>
              <w:rPr>
                <w:rFonts w:ascii="宋体" w:hAnsi="宋体" w:cs="宋体"/>
                <w:sz w:val="24"/>
                <w:szCs w:val="24"/>
                <w:lang w:eastAsia="zh-CN"/>
              </w:rPr>
              <w:t xml:space="preserve">扣5分，普通报修超时</w:t>
            </w:r>
            <w:r>
              <w:rPr>
                <w:rFonts w:hint="eastAsia" w:ascii="宋体" w:hAnsi="宋体" w:cs="宋体" w:eastAsiaTheme="minorEastAsia"/>
                <w:sz w:val="24"/>
                <w:szCs w:val="24"/>
                <w:lang w:eastAsia="zh-CN"/>
              </w:rPr>
              <w:t xml:space="preserve">每次</w:t>
            </w:r>
            <w:r>
              <w:rPr>
                <w:rFonts w:ascii="宋体" w:hAnsi="宋体" w:cs="宋体"/>
                <w:sz w:val="24"/>
                <w:szCs w:val="24"/>
                <w:lang w:eastAsia="zh-CN"/>
              </w:rPr>
              <w:t xml:space="preserve">扣2分</w:t>
            </w:r>
            <w:r>
              <w:rPr>
                <w:rFonts w:hint="eastAsia" w:ascii="宋体" w:hAnsi="宋体" w:cs="宋体" w:eastAsiaTheme="minorEastAsia"/>
                <w:sz w:val="24"/>
                <w:szCs w:val="24"/>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eastAsiaTheme="minorEastAsia"/>
                <w:sz w:val="24"/>
                <w:szCs w:val="24"/>
                <w:lang w:eastAsia="zh-CN"/>
              </w:rPr>
            </w:pPr>
            <w:r>
              <w:rPr>
                <w:rFonts w:ascii="宋体" w:hAnsi="宋体" w:cs="宋体" w:eastAsiaTheme="minorEastAsia"/>
                <w:sz w:val="24"/>
                <w:szCs w:val="24"/>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eastAsiaTheme="minorEastAsia"/>
                <w:sz w:val="24"/>
                <w:szCs w:val="24"/>
                <w:lang w:eastAsia="zh-CN"/>
              </w:rPr>
            </w:pPr>
            <w:r>
              <w:rPr>
                <w:rFonts w:ascii="宋体" w:hAnsi="宋体" w:cs="宋体" w:eastAsiaTheme="minorEastAsia"/>
                <w:sz w:val="24"/>
                <w:szCs w:val="24"/>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sz w:val="24"/>
                <w:szCs w:val="24"/>
                <w:lang w:eastAsia="zh-CN"/>
              </w:rPr>
            </w:pPr>
            <w:r>
              <w:rPr>
                <w:rFonts w:ascii="宋体" w:hAnsi="宋体" w:cs="宋体"/>
                <w:sz w:val="24"/>
                <w:szCs w:val="24"/>
                <w:lang w:eastAsia="zh-CN"/>
              </w:rPr>
            </w:r>
            <w:r/>
          </w:p>
        </w:tc>
      </w:tr>
      <w:tr>
        <w:trPr>
          <w:trHeight w:val="429"/>
        </w:trPr>
        <w:tc>
          <w:tcPr>
            <w:tcBorders>
              <w:left w:val="single" w:color="auto" w:sz="4" w:space="0"/>
              <w:bottom w:val="single" w:color="000000" w:sz="4" w:space="0"/>
              <w:right w:val="single" w:color="auto" w:sz="4" w:space="0"/>
            </w:tcBorders>
            <w:tcW w:w="0" w:type="auto"/>
            <w:vAlign w:val="center"/>
            <w:vMerge w:val="continue"/>
            <w:textDirection w:val="lrTb"/>
            <w:noWrap w:val="false"/>
          </w:tcPr>
          <w:p>
            <w:pPr>
              <w:spacing w:after="0" w:line="240" w:lineRule="auto"/>
              <w:rPr>
                <w:rFonts w:ascii="宋体" w:hAnsi="宋体" w:cs="宋体" w:eastAsiaTheme="minorEastAsia"/>
                <w:sz w:val="24"/>
                <w:szCs w:val="24"/>
                <w:lang w:eastAsia="zh-CN"/>
              </w:rPr>
            </w:pPr>
            <w:r>
              <w:rPr>
                <w:rFonts w:ascii="宋体" w:hAnsi="宋体" w:cs="宋体" w:eastAsiaTheme="minorEastAsia"/>
                <w:sz w:val="24"/>
                <w:szCs w:val="24"/>
                <w:lang w:eastAsia="zh-CN"/>
              </w:rPr>
            </w:r>
            <w:r/>
          </w:p>
        </w:tc>
        <w:tc>
          <w:tcPr>
            <w:tcBorders>
              <w:left w:val="single" w:color="auto" w:sz="4" w:space="0"/>
              <w:bottom w:val="single" w:color="000000" w:sz="4" w:space="0"/>
              <w:right w:val="single" w:color="auto" w:sz="4" w:space="0"/>
            </w:tcBorders>
            <w:tcW w:w="0" w:type="auto"/>
            <w:vAlign w:val="center"/>
            <w:vMerge w:val="continue"/>
            <w:textDirection w:val="lrTb"/>
            <w:noWrap w:val="false"/>
          </w:tcPr>
          <w:p>
            <w:pPr>
              <w:spacing w:after="0" w:line="240" w:lineRule="auto"/>
              <w:rPr>
                <w:rFonts w:ascii="宋体" w:hAnsi="宋体" w:cs="宋体" w:eastAsiaTheme="minorEastAsia"/>
                <w:sz w:val="24"/>
                <w:szCs w:val="24"/>
                <w:lang w:eastAsia="zh-CN"/>
              </w:rPr>
            </w:pPr>
            <w:r>
              <w:rPr>
                <w:rFonts w:ascii="宋体" w:hAnsi="宋体" w:cs="宋体" w:eastAsiaTheme="minorEastAsia"/>
                <w:sz w:val="24"/>
                <w:szCs w:val="24"/>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0" w:type="auto"/>
            <w:textDirection w:val="lrTb"/>
            <w:noWrap w:val="false"/>
          </w:tcPr>
          <w:p>
            <w:pPr>
              <w:spacing w:after="0" w:line="240" w:lineRule="auto"/>
              <w:rPr>
                <w:rFonts w:ascii="宋体" w:hAnsi="宋体" w:cs="宋体" w:eastAsiaTheme="minorEastAsia"/>
                <w:sz w:val="24"/>
                <w:szCs w:val="24"/>
                <w:lang w:eastAsia="zh-CN"/>
              </w:rPr>
            </w:pPr>
            <w:r>
              <w:rPr>
                <w:rFonts w:ascii="宋体" w:hAnsi="宋体" w:cs="宋体"/>
                <w:sz w:val="24"/>
                <w:szCs w:val="24"/>
                <w:lang w:eastAsia="zh-CN"/>
              </w:rPr>
              <w:t xml:space="preserve">每日巡检记录完整，维修有存档</w:t>
            </w:r>
            <w:r>
              <w:rPr>
                <w:rFonts w:hint="eastAsia" w:ascii="宋体" w:hAnsi="宋体" w:cs="宋体"/>
                <w:sz w:val="24"/>
                <w:szCs w:val="24"/>
                <w:lang w:eastAsia="zh-CN"/>
              </w:rPr>
              <w:t xml:space="preserve">，</w:t>
            </w:r>
            <w:r>
              <w:rPr>
                <w:rFonts w:hint="eastAsia" w:ascii="宋体" w:hAnsi="宋体" w:cs="宋体" w:eastAsiaTheme="minorEastAsia"/>
                <w:sz w:val="24"/>
                <w:szCs w:val="24"/>
                <w:lang w:eastAsia="zh-CN"/>
              </w:rPr>
              <w:t xml:space="preserve">检查时</w:t>
            </w:r>
            <w:r>
              <w:rPr>
                <w:rFonts w:ascii="宋体" w:hAnsi="宋体" w:cs="宋体"/>
                <w:sz w:val="24"/>
                <w:szCs w:val="24"/>
                <w:lang w:eastAsia="zh-CN"/>
              </w:rPr>
              <w:t xml:space="preserve">记录缺失</w:t>
            </w:r>
            <w:r>
              <w:rPr>
                <w:rFonts w:hint="eastAsia" w:ascii="宋体" w:hAnsi="宋体" w:cs="宋体" w:eastAsiaTheme="minorEastAsia"/>
                <w:sz w:val="24"/>
                <w:szCs w:val="24"/>
                <w:lang w:eastAsia="zh-CN"/>
              </w:rPr>
              <w:t xml:space="preserve">每次</w:t>
            </w:r>
            <w:r>
              <w:rPr>
                <w:rFonts w:ascii="宋体" w:hAnsi="宋体" w:cs="宋体"/>
                <w:sz w:val="24"/>
                <w:szCs w:val="24"/>
                <w:lang w:eastAsia="zh-CN"/>
              </w:rPr>
              <w:t xml:space="preserve">扣1分</w:t>
            </w:r>
            <w:r>
              <w:rPr>
                <w:rFonts w:hint="eastAsia" w:ascii="宋体" w:hAnsi="宋体" w:cs="宋体" w:eastAsiaTheme="minorEastAsia"/>
                <w:sz w:val="24"/>
                <w:szCs w:val="24"/>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eastAsiaTheme="minorEastAsia"/>
                <w:sz w:val="24"/>
                <w:szCs w:val="24"/>
                <w:lang w:eastAsia="zh-CN"/>
              </w:rPr>
            </w:pPr>
            <w:r>
              <w:rPr>
                <w:rFonts w:ascii="宋体" w:hAnsi="宋体" w:cs="宋体" w:eastAsiaTheme="minorEastAsia"/>
                <w:sz w:val="24"/>
                <w:szCs w:val="24"/>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eastAsiaTheme="minorEastAsia"/>
                <w:sz w:val="24"/>
                <w:szCs w:val="24"/>
                <w:lang w:eastAsia="zh-CN"/>
              </w:rPr>
            </w:pPr>
            <w:r>
              <w:rPr>
                <w:rFonts w:ascii="宋体" w:hAnsi="宋体" w:cs="宋体" w:eastAsiaTheme="minorEastAsia"/>
                <w:sz w:val="24"/>
                <w:szCs w:val="24"/>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sz w:val="24"/>
                <w:szCs w:val="24"/>
                <w:lang w:eastAsia="zh-CN"/>
              </w:rPr>
            </w:pPr>
            <w:r>
              <w:rPr>
                <w:rFonts w:ascii="宋体" w:hAnsi="宋体" w:cs="宋体"/>
                <w:sz w:val="24"/>
                <w:szCs w:val="24"/>
                <w:lang w:eastAsia="zh-CN"/>
              </w:rPr>
            </w:r>
            <w:r/>
          </w:p>
        </w:tc>
      </w:tr>
      <w:tr>
        <w:trPr>
          <w:trHeight w:val="1365"/>
        </w:trPr>
        <w:tc>
          <w:tcPr>
            <w:tcBorders>
              <w:top w:val="none" w:color="000000" w:sz="4" w:space="0"/>
              <w:left w:val="single" w:color="auto" w:sz="4" w:space="0"/>
              <w:right w:val="single" w:color="auto" w:sz="4" w:space="0"/>
            </w:tcBorders>
            <w:tcW w:w="0" w:type="auto"/>
            <w:vAlign w:val="center"/>
            <w:vMerge w:val="restart"/>
            <w:textDirection w:val="lrTb"/>
            <w:noWrap w:val="false"/>
          </w:tcPr>
          <w:p>
            <w:pPr>
              <w:spacing w:after="0" w:line="240" w:lineRule="auto"/>
              <w:rPr>
                <w:rFonts w:ascii="宋体" w:hAnsi="宋体" w:cs="宋体" w:eastAsiaTheme="minorEastAsia"/>
                <w:sz w:val="24"/>
                <w:szCs w:val="24"/>
                <w:lang w:eastAsia="zh-CN"/>
              </w:rPr>
            </w:pPr>
            <w:r>
              <w:rPr>
                <w:rFonts w:hint="eastAsia" w:ascii="宋体" w:hAnsi="宋体" w:cs="宋体" w:eastAsiaTheme="minorEastAsia"/>
                <w:sz w:val="24"/>
                <w:szCs w:val="24"/>
                <w:lang w:eastAsia="zh-CN"/>
              </w:rPr>
              <w:t xml:space="preserve">五</w:t>
            </w:r>
            <w:r/>
          </w:p>
        </w:tc>
        <w:tc>
          <w:tcPr>
            <w:tcBorders>
              <w:top w:val="none" w:color="000000" w:sz="4" w:space="0"/>
              <w:left w:val="single" w:color="auto" w:sz="4" w:space="0"/>
              <w:right w:val="single" w:color="auto" w:sz="4" w:space="0"/>
            </w:tcBorders>
            <w:tcW w:w="0" w:type="auto"/>
            <w:vAlign w:val="center"/>
            <w:vMerge w:val="restart"/>
            <w:textDirection w:val="lrTb"/>
            <w:noWrap w:val="false"/>
          </w:tcPr>
          <w:p>
            <w:pPr>
              <w:spacing w:after="0" w:line="240" w:lineRule="auto"/>
              <w:rPr>
                <w:rFonts w:ascii="宋体" w:hAnsi="宋体" w:cs="宋体" w:eastAsiaTheme="minorEastAsia"/>
                <w:sz w:val="24"/>
                <w:szCs w:val="24"/>
                <w:lang w:eastAsia="zh-CN"/>
              </w:rPr>
            </w:pPr>
            <w:r>
              <w:rPr>
                <w:rFonts w:hint="eastAsia" w:ascii="宋体" w:hAnsi="宋体" w:cs="宋体" w:eastAsiaTheme="minorEastAsia"/>
                <w:sz w:val="24"/>
                <w:szCs w:val="24"/>
                <w:lang w:eastAsia="zh-CN"/>
              </w:rPr>
              <w:t xml:space="preserve">消防维保</w:t>
            </w:r>
            <w:r>
              <w:rPr>
                <w:rFonts w:hint="eastAsia" w:ascii="宋体" w:hAnsi="宋体" w:cs="宋体"/>
                <w:sz w:val="24"/>
                <w:szCs w:val="24"/>
                <w:lang w:eastAsia="zh-CN"/>
              </w:rPr>
              <w:t xml:space="preserve">（</w:t>
            </w:r>
            <w:r>
              <w:rPr>
                <w:rFonts w:hint="eastAsia" w:ascii="宋体" w:hAnsi="宋体" w:cs="宋体" w:eastAsiaTheme="minorEastAsia"/>
                <w:sz w:val="24"/>
                <w:szCs w:val="24"/>
                <w:lang w:eastAsia="zh-CN"/>
              </w:rPr>
              <w:t xml:space="preserve">1</w:t>
            </w:r>
            <w:r>
              <w:rPr>
                <w:rFonts w:hint="eastAsia" w:ascii="宋体" w:hAnsi="宋体" w:cs="宋体"/>
                <w:sz w:val="24"/>
                <w:szCs w:val="24"/>
                <w:lang w:eastAsia="zh-CN"/>
              </w:rPr>
              <w:t xml:space="preserve">0分）</w:t>
            </w:r>
            <w:r/>
          </w:p>
        </w:tc>
        <w:tc>
          <w:tcPr>
            <w:shd w:val="clear" w:color="auto" w:fill="auto"/>
            <w:tcBorders>
              <w:top w:val="none" w:color="000000" w:sz="4" w:space="0"/>
              <w:left w:val="none" w:color="000000" w:sz="4" w:space="0"/>
              <w:bottom w:val="single" w:color="auto" w:sz="4" w:space="0"/>
              <w:right w:val="single" w:color="auto" w:sz="4" w:space="0"/>
            </w:tcBorders>
            <w:tcW w:w="0" w:type="auto"/>
            <w:textDirection w:val="lrTb"/>
            <w:noWrap w:val="false"/>
          </w:tcPr>
          <w:p>
            <w:pPr>
              <w:spacing w:after="0" w:line="240" w:lineRule="auto"/>
              <w:rPr>
                <w:rFonts w:ascii="宋体" w:hAnsi="宋体" w:cs="宋体" w:eastAsiaTheme="minorEastAsia"/>
                <w:sz w:val="24"/>
                <w:szCs w:val="24"/>
                <w:lang w:eastAsia="zh-CN"/>
              </w:rPr>
            </w:pPr>
            <w:r>
              <w:rPr>
                <w:rFonts w:ascii="宋体" w:hAnsi="宋体" w:cs="宋体"/>
                <w:sz w:val="24"/>
                <w:szCs w:val="24"/>
                <w:lang w:eastAsia="zh-CN"/>
              </w:rPr>
              <w:t xml:space="preserve">灭火器压力正常，无过期（每月检查标签）</w:t>
            </w:r>
            <w:r>
              <w:rPr>
                <w:rFonts w:hint="eastAsia" w:ascii="宋体" w:hAnsi="宋体" w:cs="宋体"/>
                <w:sz w:val="24"/>
                <w:szCs w:val="24"/>
                <w:lang w:eastAsia="zh-CN"/>
              </w:rPr>
              <w:t xml:space="preserve">，</w:t>
            </w:r>
            <w:r>
              <w:rPr>
                <w:rFonts w:ascii="宋体" w:hAnsi="宋体" w:cs="宋体"/>
                <w:sz w:val="24"/>
                <w:szCs w:val="24"/>
                <w:lang w:eastAsia="zh-CN"/>
              </w:rPr>
              <w:t xml:space="preserve">消防栓箱内配件齐全（水带、枪头）</w:t>
            </w:r>
            <w:r>
              <w:rPr>
                <w:rFonts w:hint="eastAsia" w:ascii="宋体" w:hAnsi="宋体" w:cs="宋体"/>
                <w:sz w:val="24"/>
                <w:szCs w:val="24"/>
                <w:lang w:eastAsia="zh-CN"/>
              </w:rPr>
              <w:t xml:space="preserve">，</w:t>
            </w:r>
            <w:r>
              <w:rPr>
                <w:rFonts w:ascii="宋体" w:hAnsi="宋体" w:cs="宋体"/>
                <w:sz w:val="24"/>
                <w:szCs w:val="24"/>
                <w:lang w:eastAsia="zh-CN"/>
              </w:rPr>
              <w:t xml:space="preserve">应急灯、安全出口标志完好</w:t>
            </w:r>
            <w:r>
              <w:rPr>
                <w:rFonts w:hint="eastAsia" w:ascii="宋体" w:hAnsi="宋体" w:cs="宋体"/>
                <w:sz w:val="24"/>
                <w:szCs w:val="24"/>
                <w:lang w:eastAsia="zh-CN"/>
              </w:rPr>
              <w:t xml:space="preserve">，</w:t>
            </w:r>
            <w:r>
              <w:rPr>
                <w:rFonts w:ascii="宋体" w:hAnsi="宋体" w:cs="宋体"/>
                <w:sz w:val="24"/>
                <w:szCs w:val="24"/>
                <w:lang w:eastAsia="zh-CN"/>
              </w:rPr>
              <w:t xml:space="preserve">灭火器过期</w:t>
            </w:r>
            <w:r>
              <w:rPr>
                <w:rFonts w:hint="eastAsia" w:ascii="宋体" w:hAnsi="宋体" w:cs="宋体"/>
                <w:sz w:val="24"/>
                <w:szCs w:val="24"/>
                <w:lang w:eastAsia="zh-CN"/>
              </w:rPr>
              <w:t xml:space="preserve">或</w:t>
            </w:r>
            <w:r>
              <w:rPr>
                <w:rFonts w:ascii="宋体" w:hAnsi="宋体" w:cs="宋体"/>
                <w:sz w:val="24"/>
                <w:szCs w:val="24"/>
                <w:lang w:eastAsia="zh-CN"/>
              </w:rPr>
              <w:t xml:space="preserve">缺失</w:t>
            </w:r>
            <w:r>
              <w:rPr>
                <w:rFonts w:hint="eastAsia" w:ascii="宋体" w:hAnsi="宋体" w:cs="宋体"/>
                <w:sz w:val="24"/>
                <w:szCs w:val="24"/>
                <w:lang w:eastAsia="zh-CN"/>
              </w:rPr>
              <w:t xml:space="preserve">每个</w:t>
            </w:r>
            <w:r>
              <w:rPr>
                <w:rFonts w:ascii="宋体" w:hAnsi="宋体" w:cs="宋体"/>
                <w:sz w:val="24"/>
                <w:szCs w:val="24"/>
                <w:lang w:eastAsia="zh-CN"/>
              </w:rPr>
              <w:t xml:space="preserve">扣3分，消防栓无水扣5分</w:t>
            </w:r>
            <w:r>
              <w:rPr>
                <w:rFonts w:hint="eastAsia" w:ascii="宋体" w:hAnsi="宋体" w:cs="宋体" w:eastAsiaTheme="minorEastAsia"/>
                <w:sz w:val="24"/>
                <w:szCs w:val="24"/>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eastAsiaTheme="minorEastAsia"/>
                <w:sz w:val="24"/>
                <w:szCs w:val="24"/>
                <w:lang w:eastAsia="zh-CN"/>
              </w:rPr>
            </w:pPr>
            <w:r>
              <w:rPr>
                <w:rFonts w:ascii="宋体" w:hAnsi="宋体" w:cs="宋体" w:eastAsiaTheme="minorEastAsia"/>
                <w:sz w:val="24"/>
                <w:szCs w:val="24"/>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eastAsiaTheme="minorEastAsia"/>
                <w:sz w:val="24"/>
                <w:szCs w:val="24"/>
                <w:lang w:eastAsia="zh-CN"/>
              </w:rPr>
            </w:pPr>
            <w:r>
              <w:rPr>
                <w:rFonts w:ascii="宋体" w:hAnsi="宋体" w:cs="宋体" w:eastAsiaTheme="minorEastAsia"/>
                <w:sz w:val="24"/>
                <w:szCs w:val="24"/>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sz w:val="24"/>
                <w:szCs w:val="24"/>
                <w:lang w:eastAsia="zh-CN"/>
              </w:rPr>
            </w:pPr>
            <w:r>
              <w:rPr>
                <w:rFonts w:ascii="宋体" w:hAnsi="宋体" w:cs="宋体"/>
                <w:sz w:val="24"/>
                <w:szCs w:val="24"/>
                <w:lang w:eastAsia="zh-CN"/>
              </w:rPr>
            </w:r>
            <w:r/>
          </w:p>
        </w:tc>
      </w:tr>
      <w:tr>
        <w:trPr>
          <w:trHeight w:val="747"/>
        </w:trPr>
        <w:tc>
          <w:tcPr>
            <w:tcBorders>
              <w:left w:val="single" w:color="auto" w:sz="4" w:space="0"/>
              <w:right w:val="single" w:color="auto" w:sz="4" w:space="0"/>
            </w:tcBorders>
            <w:tcW w:w="0" w:type="auto"/>
            <w:vAlign w:val="center"/>
            <w:vMerge w:val="continue"/>
            <w:textDirection w:val="lrTb"/>
            <w:noWrap w:val="false"/>
          </w:tcPr>
          <w:p>
            <w:pPr>
              <w:spacing w:after="0" w:line="240" w:lineRule="auto"/>
              <w:rPr>
                <w:rFonts w:ascii="宋体" w:hAnsi="宋体" w:cs="宋体" w:eastAsiaTheme="minorEastAsia"/>
                <w:sz w:val="24"/>
                <w:szCs w:val="24"/>
                <w:lang w:eastAsia="zh-CN"/>
              </w:rPr>
            </w:pPr>
            <w:r>
              <w:rPr>
                <w:rFonts w:ascii="宋体" w:hAnsi="宋体" w:cs="宋体" w:eastAsiaTheme="minorEastAsia"/>
                <w:sz w:val="24"/>
                <w:szCs w:val="24"/>
                <w:lang w:eastAsia="zh-CN"/>
              </w:rPr>
            </w:r>
            <w:r/>
          </w:p>
        </w:tc>
        <w:tc>
          <w:tcPr>
            <w:tcBorders>
              <w:left w:val="single" w:color="auto" w:sz="4" w:space="0"/>
              <w:right w:val="single" w:color="auto" w:sz="4" w:space="0"/>
            </w:tcBorders>
            <w:tcW w:w="0" w:type="auto"/>
            <w:vAlign w:val="center"/>
            <w:vMerge w:val="continue"/>
            <w:textDirection w:val="lrTb"/>
            <w:noWrap w:val="false"/>
          </w:tcPr>
          <w:p>
            <w:pPr>
              <w:spacing w:after="0" w:line="240" w:lineRule="auto"/>
              <w:rPr>
                <w:rFonts w:ascii="宋体" w:hAnsi="宋体" w:cs="宋体" w:eastAsiaTheme="minorEastAsia"/>
                <w:sz w:val="24"/>
                <w:szCs w:val="24"/>
                <w:lang w:eastAsia="zh-CN"/>
              </w:rPr>
            </w:pPr>
            <w:r>
              <w:rPr>
                <w:rFonts w:ascii="宋体" w:hAnsi="宋体" w:cs="宋体" w:eastAsiaTheme="minorEastAsia"/>
                <w:sz w:val="24"/>
                <w:szCs w:val="24"/>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0" w:type="auto"/>
            <w:textDirection w:val="lrTb"/>
            <w:noWrap w:val="false"/>
          </w:tcPr>
          <w:p>
            <w:pPr>
              <w:spacing w:after="0" w:line="240" w:lineRule="auto"/>
              <w:rPr>
                <w:rFonts w:ascii="宋体" w:hAnsi="宋体" w:cs="宋体" w:eastAsiaTheme="minorEastAsia"/>
                <w:sz w:val="24"/>
                <w:szCs w:val="24"/>
                <w:lang w:eastAsia="zh-CN"/>
              </w:rPr>
            </w:pPr>
            <w:r>
              <w:rPr>
                <w:rFonts w:ascii="宋体" w:hAnsi="宋体" w:cs="宋体"/>
                <w:sz w:val="24"/>
                <w:szCs w:val="24"/>
                <w:lang w:eastAsia="zh-CN"/>
              </w:rPr>
              <w:t xml:space="preserve">消防通道无杂物堵塞，门禁常开</w:t>
            </w:r>
            <w:r>
              <w:rPr>
                <w:rFonts w:hint="eastAsia" w:ascii="宋体" w:hAnsi="宋体" w:cs="宋体"/>
                <w:sz w:val="24"/>
                <w:szCs w:val="24"/>
                <w:lang w:eastAsia="zh-CN"/>
              </w:rPr>
              <w:t xml:space="preserve">，</w:t>
            </w:r>
            <w:r>
              <w:rPr>
                <w:rFonts w:ascii="宋体" w:hAnsi="宋体" w:cs="宋体"/>
                <w:sz w:val="24"/>
                <w:szCs w:val="24"/>
                <w:lang w:eastAsia="zh-CN"/>
              </w:rPr>
              <w:t xml:space="preserve">通道堵塞</w:t>
            </w:r>
            <w:r>
              <w:rPr>
                <w:rFonts w:hint="eastAsia" w:ascii="宋体" w:hAnsi="宋体" w:cs="宋体"/>
                <w:sz w:val="24"/>
                <w:szCs w:val="24"/>
                <w:lang w:eastAsia="zh-CN"/>
              </w:rPr>
              <w:t xml:space="preserve">每处</w:t>
            </w:r>
            <w:r>
              <w:rPr>
                <w:rFonts w:ascii="宋体" w:hAnsi="宋体" w:cs="宋体"/>
                <w:sz w:val="24"/>
                <w:szCs w:val="24"/>
                <w:lang w:eastAsia="zh-CN"/>
              </w:rPr>
              <w:t xml:space="preserve">扣5分</w:t>
            </w:r>
            <w:r>
              <w:rPr>
                <w:rFonts w:hint="eastAsia" w:ascii="宋体" w:hAnsi="宋体" w:cs="宋体" w:eastAsiaTheme="minorEastAsia"/>
                <w:sz w:val="24"/>
                <w:szCs w:val="24"/>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eastAsiaTheme="minorEastAsia"/>
                <w:sz w:val="24"/>
                <w:szCs w:val="24"/>
                <w:lang w:eastAsia="zh-CN"/>
              </w:rPr>
            </w:pPr>
            <w:r>
              <w:rPr>
                <w:rFonts w:ascii="宋体" w:hAnsi="宋体" w:cs="宋体" w:eastAsiaTheme="minorEastAsia"/>
                <w:sz w:val="24"/>
                <w:szCs w:val="24"/>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eastAsiaTheme="minorEastAsia"/>
                <w:sz w:val="24"/>
                <w:szCs w:val="24"/>
                <w:lang w:eastAsia="zh-CN"/>
              </w:rPr>
            </w:pPr>
            <w:r>
              <w:rPr>
                <w:rFonts w:ascii="宋体" w:hAnsi="宋体" w:cs="宋体" w:eastAsiaTheme="minorEastAsia"/>
                <w:sz w:val="24"/>
                <w:szCs w:val="24"/>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sz w:val="24"/>
                <w:szCs w:val="24"/>
                <w:lang w:eastAsia="zh-CN"/>
              </w:rPr>
            </w:pPr>
            <w:r>
              <w:rPr>
                <w:rFonts w:ascii="宋体" w:hAnsi="宋体" w:cs="宋体"/>
                <w:sz w:val="24"/>
                <w:szCs w:val="24"/>
                <w:lang w:eastAsia="zh-CN"/>
              </w:rPr>
            </w:r>
            <w:r/>
          </w:p>
        </w:tc>
      </w:tr>
      <w:tr>
        <w:trPr>
          <w:trHeight w:val="512"/>
        </w:trPr>
        <w:tc>
          <w:tcPr>
            <w:tcBorders>
              <w:left w:val="single" w:color="auto" w:sz="4" w:space="0"/>
              <w:bottom w:val="single" w:color="000000" w:sz="4" w:space="0"/>
              <w:right w:val="single" w:color="auto" w:sz="4" w:space="0"/>
            </w:tcBorders>
            <w:tcW w:w="0" w:type="auto"/>
            <w:vAlign w:val="center"/>
            <w:vMerge w:val="continue"/>
            <w:textDirection w:val="lrTb"/>
            <w:noWrap w:val="false"/>
          </w:tcPr>
          <w:p>
            <w:pPr>
              <w:spacing w:after="0" w:line="240" w:lineRule="auto"/>
              <w:rPr>
                <w:rFonts w:ascii="宋体" w:hAnsi="宋体" w:cs="宋体" w:eastAsiaTheme="minorEastAsia"/>
                <w:sz w:val="24"/>
                <w:szCs w:val="24"/>
                <w:lang w:eastAsia="zh-CN"/>
              </w:rPr>
            </w:pPr>
            <w:r>
              <w:rPr>
                <w:rFonts w:ascii="宋体" w:hAnsi="宋体" w:cs="宋体" w:eastAsiaTheme="minorEastAsia"/>
                <w:sz w:val="24"/>
                <w:szCs w:val="24"/>
                <w:lang w:eastAsia="zh-CN"/>
              </w:rPr>
            </w:r>
            <w:r/>
          </w:p>
        </w:tc>
        <w:tc>
          <w:tcPr>
            <w:tcBorders>
              <w:left w:val="single" w:color="auto" w:sz="4" w:space="0"/>
              <w:bottom w:val="single" w:color="000000" w:sz="4" w:space="0"/>
              <w:right w:val="single" w:color="auto" w:sz="4" w:space="0"/>
            </w:tcBorders>
            <w:tcW w:w="0" w:type="auto"/>
            <w:vAlign w:val="center"/>
            <w:vMerge w:val="continue"/>
            <w:textDirection w:val="lrTb"/>
            <w:noWrap w:val="false"/>
          </w:tcPr>
          <w:p>
            <w:pPr>
              <w:spacing w:after="0" w:line="240" w:lineRule="auto"/>
              <w:rPr>
                <w:rFonts w:ascii="宋体" w:hAnsi="宋体" w:cs="宋体" w:eastAsiaTheme="minorEastAsia"/>
                <w:sz w:val="24"/>
                <w:szCs w:val="24"/>
                <w:lang w:eastAsia="zh-CN"/>
              </w:rPr>
            </w:pPr>
            <w:r>
              <w:rPr>
                <w:rFonts w:ascii="宋体" w:hAnsi="宋体" w:cs="宋体" w:eastAsiaTheme="minorEastAsia"/>
                <w:sz w:val="24"/>
                <w:szCs w:val="24"/>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0" w:type="auto"/>
            <w:textDirection w:val="lrTb"/>
            <w:noWrap w:val="false"/>
          </w:tcPr>
          <w:p>
            <w:pPr>
              <w:spacing w:after="0" w:line="240" w:lineRule="auto"/>
              <w:rPr>
                <w:rFonts w:ascii="宋体" w:hAnsi="宋体" w:cs="宋体" w:eastAsiaTheme="minorEastAsia"/>
                <w:sz w:val="24"/>
                <w:szCs w:val="24"/>
                <w:lang w:eastAsia="zh-CN"/>
              </w:rPr>
            </w:pPr>
            <w:r>
              <w:rPr>
                <w:rFonts w:ascii="宋体" w:hAnsi="宋体" w:cs="宋体"/>
                <w:sz w:val="24"/>
                <w:szCs w:val="24"/>
                <w:lang w:eastAsia="zh-CN"/>
              </w:rPr>
              <w:t xml:space="preserve">每月全面检查1次并有记录</w:t>
            </w:r>
            <w:r>
              <w:rPr>
                <w:rFonts w:hint="eastAsia" w:ascii="宋体" w:hAnsi="宋体" w:cs="宋体"/>
                <w:sz w:val="24"/>
                <w:szCs w:val="24"/>
                <w:lang w:eastAsia="zh-CN"/>
              </w:rPr>
              <w:t xml:space="preserve">，</w:t>
            </w:r>
            <w:r>
              <w:rPr>
                <w:rFonts w:ascii="宋体" w:hAnsi="宋体" w:cs="宋体"/>
                <w:sz w:val="24"/>
                <w:szCs w:val="24"/>
                <w:lang w:eastAsia="zh-CN"/>
              </w:rPr>
              <w:t xml:space="preserve">无检查记录</w:t>
            </w:r>
            <w:r>
              <w:rPr>
                <w:rFonts w:hint="eastAsia" w:ascii="宋体" w:hAnsi="宋体" w:cs="宋体"/>
                <w:sz w:val="24"/>
                <w:szCs w:val="24"/>
                <w:lang w:eastAsia="zh-CN"/>
              </w:rPr>
              <w:t xml:space="preserve">每次</w:t>
            </w:r>
            <w:r>
              <w:rPr>
                <w:rFonts w:ascii="宋体" w:hAnsi="宋体" w:cs="宋体"/>
                <w:sz w:val="24"/>
                <w:szCs w:val="24"/>
                <w:lang w:eastAsia="zh-CN"/>
              </w:rPr>
              <w:t xml:space="preserve">扣3分</w:t>
            </w:r>
            <w:r>
              <w:rPr>
                <w:rFonts w:hint="eastAsia" w:ascii="宋体" w:hAnsi="宋体" w:cs="宋体" w:eastAsiaTheme="minorEastAsia"/>
                <w:sz w:val="24"/>
                <w:szCs w:val="24"/>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eastAsiaTheme="minorEastAsia"/>
                <w:sz w:val="24"/>
                <w:szCs w:val="24"/>
                <w:lang w:eastAsia="zh-CN"/>
              </w:rPr>
            </w:pPr>
            <w:r>
              <w:rPr>
                <w:rFonts w:ascii="宋体" w:hAnsi="宋体" w:cs="宋体" w:eastAsiaTheme="minorEastAsia"/>
                <w:sz w:val="24"/>
                <w:szCs w:val="24"/>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eastAsiaTheme="minorEastAsia"/>
                <w:sz w:val="24"/>
                <w:szCs w:val="24"/>
                <w:lang w:eastAsia="zh-CN"/>
              </w:rPr>
            </w:pPr>
            <w:r>
              <w:rPr>
                <w:rFonts w:ascii="宋体" w:hAnsi="宋体" w:cs="宋体" w:eastAsiaTheme="minorEastAsia"/>
                <w:sz w:val="24"/>
                <w:szCs w:val="24"/>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sz w:val="24"/>
                <w:szCs w:val="24"/>
                <w:lang w:eastAsia="zh-CN"/>
              </w:rPr>
            </w:pPr>
            <w:r>
              <w:rPr>
                <w:rFonts w:ascii="宋体" w:hAnsi="宋体" w:cs="宋体"/>
                <w:sz w:val="24"/>
                <w:szCs w:val="24"/>
                <w:lang w:eastAsia="zh-CN"/>
              </w:rPr>
            </w:r>
            <w:r/>
          </w:p>
        </w:tc>
      </w:tr>
      <w:tr>
        <w:trPr>
          <w:trHeight w:val="75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eastAsiaTheme="minorEastAsia"/>
                <w:sz w:val="24"/>
                <w:szCs w:val="24"/>
                <w:lang w:eastAsia="zh-CN"/>
              </w:rPr>
            </w:pPr>
            <w:r>
              <w:rPr>
                <w:rFonts w:hint="eastAsia" w:ascii="宋体" w:hAnsi="宋体" w:cs="宋体" w:eastAsiaTheme="minorEastAsia"/>
                <w:sz w:val="24"/>
                <w:szCs w:val="24"/>
                <w:lang w:eastAsia="zh-CN"/>
              </w:rPr>
              <w:t xml:space="preserve">六</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sz w:val="24"/>
                <w:szCs w:val="24"/>
                <w:lang w:eastAsia="zh-CN"/>
              </w:rPr>
            </w:pPr>
            <w:r>
              <w:rPr>
                <w:rFonts w:hint="eastAsia" w:ascii="宋体" w:hAnsi="宋体" w:cs="宋体"/>
                <w:sz w:val="24"/>
                <w:szCs w:val="24"/>
                <w:lang w:eastAsia="zh-CN"/>
              </w:rPr>
              <w:t xml:space="preserve">其他工作（</w:t>
            </w:r>
            <w:r>
              <w:rPr>
                <w:rFonts w:hint="eastAsia" w:ascii="宋体" w:hAnsi="宋体" w:cs="宋体" w:eastAsiaTheme="minorEastAsia"/>
                <w:sz w:val="24"/>
                <w:szCs w:val="24"/>
                <w:lang w:eastAsia="zh-CN"/>
              </w:rPr>
              <w:t xml:space="preserve">1</w:t>
            </w:r>
            <w:r>
              <w:rPr>
                <w:rFonts w:hint="eastAsia" w:ascii="宋体" w:hAnsi="宋体" w:cs="宋体"/>
                <w:sz w:val="24"/>
                <w:szCs w:val="24"/>
                <w:lang w:eastAsia="zh-CN"/>
              </w:rPr>
              <w:t xml:space="preserve">0分）</w:t>
            </w:r>
            <w:r/>
          </w:p>
        </w:tc>
        <w:tc>
          <w:tcPr>
            <w:shd w:val="clear" w:color="auto" w:fill="auto"/>
            <w:tcBorders>
              <w:top w:val="none" w:color="000000" w:sz="4" w:space="0"/>
              <w:left w:val="none" w:color="000000" w:sz="4" w:space="0"/>
              <w:bottom w:val="single" w:color="auto" w:sz="4" w:space="0"/>
              <w:right w:val="single" w:color="auto" w:sz="4" w:space="0"/>
            </w:tcBorders>
            <w:tcW w:w="0" w:type="auto"/>
            <w:textDirection w:val="lrTb"/>
            <w:noWrap w:val="false"/>
          </w:tcPr>
          <w:p>
            <w:pPr>
              <w:spacing w:after="0" w:line="240" w:lineRule="auto"/>
              <w:rPr>
                <w:rFonts w:ascii="宋体" w:hAnsi="宋体" w:cs="宋体"/>
                <w:sz w:val="24"/>
                <w:szCs w:val="24"/>
                <w:lang w:eastAsia="zh-CN"/>
              </w:rPr>
            </w:pPr>
            <w:r>
              <w:rPr>
                <w:rFonts w:hint="eastAsia" w:ascii="宋体" w:hAnsi="宋体" w:cs="宋体"/>
                <w:sz w:val="24"/>
                <w:szCs w:val="24"/>
                <w:lang w:eastAsia="zh-CN"/>
              </w:rPr>
              <w:t xml:space="preserve">突击性工作，如创文、创卫、防疫等因物业服务不到位被上级部门通报一次，扣</w:t>
            </w:r>
            <w:r>
              <w:rPr>
                <w:rFonts w:hint="eastAsia" w:ascii="宋体" w:hAnsi="宋体" w:cs="宋体" w:eastAsiaTheme="minorEastAsia"/>
                <w:sz w:val="24"/>
                <w:szCs w:val="24"/>
                <w:lang w:eastAsia="zh-CN"/>
              </w:rPr>
              <w:t xml:space="preserve">2</w:t>
            </w:r>
            <w:r>
              <w:rPr>
                <w:rFonts w:hint="eastAsia" w:ascii="宋体" w:hAnsi="宋体" w:cs="宋体"/>
                <w:sz w:val="24"/>
                <w:szCs w:val="24"/>
                <w:lang w:eastAsia="zh-CN"/>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eastAsiaTheme="minorEastAsia"/>
                <w:sz w:val="24"/>
                <w:szCs w:val="24"/>
                <w:lang w:eastAsia="zh-CN"/>
              </w:rPr>
            </w:pPr>
            <w:r>
              <w:rPr>
                <w:rFonts w:hint="eastAsia" w:ascii="宋体" w:hAnsi="宋体" w:cs="宋体" w:eastAsiaTheme="minorEastAsia"/>
                <w:sz w:val="24"/>
                <w:szCs w:val="24"/>
                <w:lang w:eastAsia="zh-CN"/>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eastAsiaTheme="minorEastAsia"/>
                <w:sz w:val="24"/>
                <w:szCs w:val="24"/>
                <w:lang w:eastAsia="zh-CN"/>
              </w:rPr>
            </w:pPr>
            <w:r>
              <w:rPr>
                <w:rFonts w:hint="eastAsia" w:ascii="宋体" w:hAnsi="宋体" w:cs="宋体" w:eastAsiaTheme="minorEastAsia"/>
                <w:sz w:val="24"/>
                <w:szCs w:val="24"/>
                <w:lang w:eastAsia="zh-CN"/>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sz w:val="24"/>
                <w:szCs w:val="24"/>
                <w:lang w:eastAsia="zh-CN"/>
              </w:rPr>
            </w:pPr>
            <w:r>
              <w:rPr>
                <w:rFonts w:hint="eastAsia" w:ascii="宋体" w:hAnsi="宋体" w:cs="宋体"/>
                <w:sz w:val="24"/>
                <w:szCs w:val="24"/>
                <w:lang w:eastAsia="zh-CN"/>
              </w:rPr>
              <w:t xml:space="preserve">　</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sz w:val="24"/>
                <w:szCs w:val="24"/>
                <w:lang w:eastAsia="zh-CN"/>
              </w:rPr>
            </w:pPr>
            <w:r>
              <w:rPr>
                <w:rFonts w:hint="eastAsia" w:ascii="宋体" w:hAnsi="宋体" w:cs="宋体"/>
                <w:sz w:val="24"/>
                <w:szCs w:val="24"/>
                <w:lang w:eastAsia="zh-CN"/>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sz w:val="24"/>
                <w:szCs w:val="24"/>
                <w:lang w:eastAsia="zh-CN"/>
              </w:rPr>
            </w:pPr>
            <w:r>
              <w:rPr>
                <w:rFonts w:hint="eastAsia" w:ascii="宋体" w:hAnsi="宋体" w:cs="宋体"/>
                <w:sz w:val="24"/>
                <w:szCs w:val="24"/>
                <w:lang w:eastAsia="zh-CN"/>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eastAsiaTheme="minorEastAsia"/>
                <w:sz w:val="24"/>
                <w:szCs w:val="24"/>
                <w:lang w:eastAsia="zh-CN"/>
              </w:rPr>
            </w:pPr>
            <w:r>
              <w:rPr>
                <w:rFonts w:hint="eastAsia" w:ascii="宋体" w:hAnsi="宋体" w:cs="宋体" w:eastAsiaTheme="minorEastAsia"/>
                <w:sz w:val="24"/>
                <w:szCs w:val="24"/>
                <w:lang w:eastAsia="zh-CN"/>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eastAsiaTheme="minorEastAsia"/>
                <w:sz w:val="24"/>
                <w:szCs w:val="24"/>
                <w:lang w:eastAsia="zh-CN"/>
              </w:rPr>
            </w:pPr>
            <w:r>
              <w:rPr>
                <w:rFonts w:hint="eastAsia" w:ascii="宋体" w:hAnsi="宋体" w:cs="宋体" w:eastAsiaTheme="minorEastAsia"/>
                <w:sz w:val="24"/>
                <w:szCs w:val="24"/>
                <w:lang w:eastAsia="zh-CN"/>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eastAsiaTheme="minorEastAsia"/>
                <w:sz w:val="24"/>
                <w:szCs w:val="24"/>
                <w:lang w:eastAsia="zh-CN"/>
              </w:rPr>
            </w:pPr>
            <w:r>
              <w:rPr>
                <w:rFonts w:hint="eastAsia" w:ascii="宋体" w:hAnsi="宋体" w:cs="宋体" w:eastAsiaTheme="minorEastAsia"/>
                <w:sz w:val="24"/>
                <w:szCs w:val="24"/>
                <w:lang w:eastAsia="zh-CN"/>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rPr>
                <w:rFonts w:ascii="宋体" w:hAnsi="宋体" w:cs="宋体"/>
                <w:sz w:val="24"/>
                <w:szCs w:val="24"/>
                <w:lang w:eastAsia="zh-CN"/>
              </w:rPr>
            </w:pPr>
            <w:r>
              <w:rPr>
                <w:rFonts w:hint="eastAsia" w:ascii="宋体" w:hAnsi="宋体" w:cs="宋体"/>
                <w:sz w:val="24"/>
                <w:szCs w:val="24"/>
                <w:lang w:eastAsia="zh-CN"/>
              </w:rPr>
              <w:t xml:space="preserve">　</w:t>
            </w:r>
            <w:r/>
          </w:p>
        </w:tc>
      </w:tr>
      <w:tr>
        <w:trPr>
          <w:trHeight w:val="555"/>
        </w:trPr>
        <w:tc>
          <w:tcPr>
            <w:gridSpan w:val="2"/>
            <w:shd w:val="clear" w:color="auto" w:fill="auto"/>
            <w:tcBorders>
              <w:top w:val="single" w:color="auto" w:sz="4" w:space="0"/>
              <w:left w:val="none" w:color="000000" w:sz="4" w:space="0"/>
              <w:bottom w:val="none" w:color="000000" w:sz="4" w:space="0"/>
              <w:right w:val="none" w:color="000000" w:sz="4" w:space="0"/>
            </w:tcBorders>
            <w:tcW w:w="0" w:type="auto"/>
            <w:vAlign w:val="center"/>
            <w:textDirection w:val="lrTb"/>
            <w:noWrap w:val="false"/>
          </w:tcPr>
          <w:p>
            <w:pPr>
              <w:jc w:val="center"/>
              <w:spacing w:after="0" w:line="240" w:lineRule="auto"/>
              <w:rPr>
                <w:rFonts w:ascii="宋体" w:hAnsi="宋体" w:cs="宋体"/>
                <w:sz w:val="24"/>
                <w:szCs w:val="24"/>
                <w:lang w:eastAsia="zh-CN"/>
              </w:rPr>
            </w:pPr>
            <w:r>
              <w:rPr>
                <w:rFonts w:hint="eastAsia" w:ascii="宋体" w:hAnsi="宋体" w:cs="宋体"/>
                <w:sz w:val="24"/>
                <w:szCs w:val="24"/>
                <w:lang w:eastAsia="zh-CN"/>
              </w:rPr>
              <w:t xml:space="preserve">考核单位：</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center"/>
              <w:spacing w:after="0" w:line="240" w:lineRule="auto"/>
              <w:rPr>
                <w:rFonts w:ascii="宋体" w:hAnsi="宋体" w:cs="宋体"/>
                <w:sz w:val="24"/>
                <w:szCs w:val="24"/>
                <w:lang w:eastAsia="zh-CN"/>
              </w:rPr>
            </w:pPr>
            <w:r>
              <w:rPr>
                <w:rFonts w:hint="eastAsia" w:ascii="宋体" w:hAnsi="宋体" w:cs="宋体"/>
                <w:sz w:val="24"/>
                <w:szCs w:val="24"/>
                <w:lang w:eastAsia="zh-CN"/>
              </w:rPr>
              <w:t xml:space="preserve">考核人：</w:t>
            </w:r>
            <w:r/>
          </w:p>
        </w:tc>
        <w:tc>
          <w:tcPr>
            <w:gridSpan w:val="3"/>
            <w:shd w:val="clear" w:color="auto" w:fill="auto"/>
            <w:tcBorders>
              <w:top w:val="single" w:color="auto" w:sz="4" w:space="0"/>
              <w:left w:val="none" w:color="000000" w:sz="4" w:space="0"/>
              <w:bottom w:val="none" w:color="000000" w:sz="4" w:space="0"/>
              <w:right w:val="none" w:color="000000" w:sz="4" w:space="0"/>
            </w:tcBorders>
            <w:tcW w:w="0" w:type="auto"/>
            <w:vAlign w:val="center"/>
            <w:textDirection w:val="lrTb"/>
            <w:noWrap w:val="false"/>
          </w:tcPr>
          <w:p>
            <w:pPr>
              <w:spacing w:after="0" w:line="240" w:lineRule="auto"/>
              <w:rPr>
                <w:rFonts w:ascii="宋体" w:hAnsi="宋体" w:cs="宋体"/>
                <w:sz w:val="24"/>
                <w:szCs w:val="24"/>
                <w:lang w:eastAsia="zh-CN"/>
              </w:rPr>
            </w:pPr>
            <w:r>
              <w:rPr>
                <w:rFonts w:hint="eastAsia" w:ascii="宋体" w:hAnsi="宋体" w:cs="宋体"/>
                <w:sz w:val="24"/>
                <w:szCs w:val="24"/>
                <w:lang w:eastAsia="zh-CN"/>
              </w:rPr>
              <w:t xml:space="preserve">考核时间：</w:t>
            </w:r>
            <w:r/>
          </w:p>
        </w:tc>
      </w:tr>
      <w:tr>
        <w:trPr>
          <w:trHeight w:val="855"/>
        </w:trPr>
        <w:tc>
          <w:tcPr>
            <w:gridSpan w:val="6"/>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spacing w:after="0" w:line="240" w:lineRule="auto"/>
              <w:rPr>
                <w:rFonts w:ascii="宋体" w:hAnsi="宋体" w:cs="宋体"/>
                <w:sz w:val="24"/>
                <w:szCs w:val="24"/>
                <w:lang w:eastAsia="zh-CN"/>
              </w:rPr>
            </w:pPr>
            <w:r>
              <w:rPr>
                <w:rFonts w:hint="eastAsia" w:ascii="宋体" w:hAnsi="宋体" w:cs="宋体"/>
                <w:sz w:val="24"/>
                <w:szCs w:val="24"/>
                <w:lang w:eastAsia="zh-CN"/>
              </w:rPr>
              <w:t xml:space="preserve">注：考核分不低于85分为合格，低于85分且未能按照甲方要求限期整改的，甲方视情况对物业公司处以100-1000元的罚款。</w:t>
            </w:r>
            <w:r/>
          </w:p>
        </w:tc>
      </w:tr>
    </w:tbl>
    <w:p>
      <w:pPr>
        <w:rPr>
          <w:rFonts w:ascii="宋体" w:hAnsi="宋体" w:eastAsia="宋体" w:cs="宋体"/>
          <w:b/>
          <w:bCs/>
          <w:sz w:val="32"/>
          <w:szCs w:val="32"/>
          <w:lang w:eastAsia="zh-CN"/>
        </w:rPr>
      </w:pPr>
      <w:r>
        <w:rPr>
          <w:rFonts w:ascii="宋体" w:hAnsi="宋体" w:eastAsia="宋体" w:cs="宋体"/>
          <w:b/>
          <w:bCs/>
          <w:sz w:val="32"/>
          <w:szCs w:val="32"/>
          <w:lang w:eastAsia="zh-CN"/>
        </w:rPr>
      </w:r>
      <w:r/>
    </w:p>
    <w:p>
      <w:pPr>
        <w:rPr>
          <w:rFonts w:ascii="宋体" w:hAnsi="宋体" w:eastAsia="宋体" w:cs="宋体"/>
          <w:b/>
          <w:bCs/>
          <w:sz w:val="32"/>
          <w:szCs w:val="32"/>
          <w:lang w:eastAsia="zh-CN"/>
        </w:rPr>
      </w:pPr>
      <w:r>
        <w:rPr>
          <w:rFonts w:ascii="宋体" w:hAnsi="宋体" w:eastAsia="宋体" w:cs="宋体"/>
          <w:b/>
          <w:bCs/>
          <w:sz w:val="32"/>
          <w:szCs w:val="32"/>
          <w:lang w:eastAsia="zh-CN"/>
        </w:rPr>
      </w:r>
      <w:r/>
    </w:p>
    <w:p>
      <w:pPr>
        <w:rPr>
          <w:rFonts w:ascii="宋体" w:hAnsi="宋体" w:eastAsia="宋体" w:cs="宋体"/>
          <w:b/>
          <w:bCs/>
          <w:sz w:val="32"/>
          <w:szCs w:val="32"/>
          <w:lang w:eastAsia="zh-CN"/>
        </w:rPr>
      </w:pPr>
      <w:r>
        <w:rPr>
          <w:rFonts w:ascii="宋体" w:hAnsi="宋体" w:eastAsia="宋体" w:cs="宋体"/>
          <w:b/>
          <w:bCs/>
          <w:sz w:val="32"/>
          <w:szCs w:val="32"/>
          <w:lang w:eastAsia="zh-CN"/>
        </w:rPr>
      </w:r>
      <w:r/>
    </w:p>
    <w:p>
      <w:pPr>
        <w:rPr>
          <w:rFonts w:ascii="宋体" w:hAnsi="宋体" w:eastAsia="宋体" w:cs="宋体"/>
          <w:b/>
          <w:bCs/>
          <w:sz w:val="32"/>
          <w:szCs w:val="32"/>
          <w:lang w:eastAsia="zh-CN"/>
        </w:rPr>
      </w:pPr>
      <w:r>
        <w:rPr>
          <w:rFonts w:ascii="宋体" w:hAnsi="宋体" w:eastAsia="宋体" w:cs="宋体"/>
          <w:b/>
          <w:bCs/>
          <w:sz w:val="32"/>
          <w:szCs w:val="32"/>
          <w:lang w:eastAsia="zh-CN"/>
        </w:rPr>
      </w:r>
      <w:r/>
    </w:p>
    <w:p>
      <w:pPr>
        <w:rPr>
          <w:rFonts w:ascii="宋体" w:hAnsi="宋体" w:eastAsia="宋体" w:cs="宋体"/>
          <w:b/>
          <w:bCs/>
          <w:sz w:val="32"/>
          <w:szCs w:val="32"/>
          <w:lang w:eastAsia="zh-CN"/>
        </w:rPr>
      </w:pPr>
      <w:r>
        <w:rPr>
          <w:rFonts w:ascii="宋体" w:hAnsi="宋体" w:eastAsia="宋体" w:cs="宋体"/>
          <w:b/>
          <w:bCs/>
          <w:sz w:val="32"/>
          <w:szCs w:val="32"/>
          <w:lang w:eastAsia="zh-CN"/>
        </w:rPr>
      </w:r>
      <w:r/>
    </w:p>
    <w:p>
      <w:pPr>
        <w:rPr>
          <w:rFonts w:ascii="宋体" w:hAnsi="宋体" w:eastAsia="宋体" w:cs="宋体"/>
          <w:b/>
          <w:bCs/>
          <w:sz w:val="32"/>
          <w:szCs w:val="32"/>
          <w:lang w:eastAsia="zh-CN"/>
        </w:rPr>
      </w:pPr>
      <w:r>
        <w:rPr>
          <w:rFonts w:ascii="宋体" w:hAnsi="宋体" w:eastAsia="宋体" w:cs="宋体"/>
          <w:b/>
          <w:bCs/>
          <w:sz w:val="32"/>
          <w:szCs w:val="32"/>
          <w:lang w:eastAsia="zh-CN"/>
        </w:rPr>
      </w:r>
      <w:r/>
    </w:p>
    <w:p>
      <w:pPr>
        <w:shd w:val="nil" w:color="auto"/>
        <w:rPr>
          <w:b/>
          <w:bCs/>
          <w:sz w:val="36"/>
          <w:szCs w:val="36"/>
          <w:lang w:eastAsia="zh-CN"/>
        </w:rPr>
      </w:pPr>
      <w:r>
        <w:rPr>
          <w:highlight w:val="none"/>
        </w:rPr>
        <w:br w:type="page" w:clear="all"/>
      </w:r>
      <w:r>
        <w:rPr>
          <w:highlight w:val="none"/>
        </w:rPr>
      </w:r>
      <w:r/>
    </w:p>
    <w:p>
      <w:pPr>
        <w:pStyle w:val="712"/>
        <w:jc w:val="center"/>
        <w:rPr>
          <w:highlight w:val="none"/>
        </w:rPr>
      </w:pPr>
      <w:r/>
      <w:bookmarkStart w:id="100" w:name="_Toc680"/>
      <w:r>
        <w:rPr>
          <w:rFonts w:hint="eastAsia"/>
          <w:b/>
          <w:bCs/>
          <w:sz w:val="36"/>
          <w:szCs w:val="36"/>
          <w:lang w:eastAsia="zh-CN"/>
        </w:rPr>
        <w:t xml:space="preserve">第四章 </w:t>
      </w:r>
      <w:r>
        <w:rPr>
          <w:rFonts w:hint="eastAsia"/>
          <w:b/>
          <w:bCs/>
          <w:sz w:val="36"/>
          <w:szCs w:val="36"/>
          <w:lang w:val="en-US" w:eastAsia="zh-CN"/>
        </w:rPr>
        <w:t xml:space="preserve">采购</w:t>
      </w:r>
      <w:r>
        <w:rPr>
          <w:rFonts w:hint="eastAsia"/>
          <w:b/>
          <w:bCs/>
          <w:sz w:val="36"/>
          <w:szCs w:val="36"/>
          <w:lang w:eastAsia="zh-CN"/>
        </w:rPr>
        <w:t xml:space="preserve">需求</w:t>
      </w:r>
      <w:bookmarkEnd w:id="100"/>
      <w:r/>
      <w:r/>
    </w:p>
    <w:p>
      <w:pPr>
        <w:pStyle w:val="724"/>
        <w:ind w:left="0" w:firstLine="482"/>
        <w:jc w:val="both"/>
        <w:spacing w:after="0" w:line="360" w:lineRule="auto"/>
        <w:widowControl w:val="off"/>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项目属性:服务类项目。</w:t>
      </w:r>
      <w:r/>
    </w:p>
    <w:p>
      <w:pPr>
        <w:numPr>
          <w:ilvl w:val="0"/>
          <w:numId w:val="1"/>
        </w:numPr>
        <w:ind w:firstLine="477"/>
        <w:spacing w:after="0"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项目概况</w:t>
      </w:r>
      <w:r/>
    </w:p>
    <w:p>
      <w:pPr>
        <w:ind w:firstLine="480"/>
        <w:spacing w:after="0"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本物业服务项目主要是盐城市毓龙路实验学校区域内的卫生保洁（含厕所卫生打扫）、安全保卫（含夜间）、水电维修、</w:t>
      </w:r>
      <w:r>
        <w:rPr>
          <w:rFonts w:hint="eastAsia" w:asciiTheme="minorEastAsia" w:hAnsiTheme="minorEastAsia" w:eastAsiaTheme="minorEastAsia" w:cstheme="minorEastAsia"/>
          <w:bCs/>
          <w:sz w:val="24"/>
          <w:szCs w:val="24"/>
          <w:lang w:eastAsia="zh-CN"/>
        </w:rPr>
        <w:t xml:space="preserve">消防维保</w:t>
      </w:r>
      <w:r>
        <w:rPr>
          <w:rFonts w:hint="eastAsia" w:asciiTheme="minorEastAsia" w:hAnsiTheme="minorEastAsia" w:eastAsiaTheme="minorEastAsia" w:cstheme="minorEastAsia"/>
          <w:sz w:val="24"/>
          <w:szCs w:val="24"/>
          <w:lang w:eastAsia="zh-CN"/>
        </w:rPr>
        <w:t xml:space="preserve">等服务。具体内容及要求详见招标文件，招标人保留对招标内容进行适当调整的权利。</w:t>
      </w:r>
      <w:r/>
    </w:p>
    <w:p>
      <w:pPr>
        <w:ind w:firstLine="480"/>
        <w:spacing w:line="440" w:lineRule="exact"/>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eastAsia="zh-CN"/>
        </w:rPr>
        <w:t xml:space="preserve">二、详细服务要求</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1、项目组组长管理</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(1)全面负责物业服务各项事务。</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(2)每月至少组织一次工作例会学习。</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(3)负责贯彻执行国家有关政策、法规，接受上级部门管理工作的指导和监督检查。</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(4)负责落实各项制度的执行情况和工作完成情况。</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(5)制订和完善各项规章制度，建立良好的工作秩序，树立良好的服务形象。</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2、安全保卫管理</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⑴保安员工作职责</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负责盐城市毓龙路实验</w:t>
      </w:r>
      <w:r>
        <w:rPr>
          <w:rFonts w:hint="eastAsia" w:asciiTheme="minorEastAsia" w:hAnsiTheme="minorEastAsia" w:eastAsiaTheme="minorEastAsia" w:cstheme="minorEastAsia"/>
          <w:color w:val="auto"/>
          <w:sz w:val="24"/>
          <w:szCs w:val="24"/>
          <w:lang w:eastAsia="zh-CN"/>
        </w:rPr>
        <w:t xml:space="preserve">学校内夜间（和白班无缝衔接）校园</w:t>
      </w:r>
      <w:r>
        <w:rPr>
          <w:rFonts w:hint="eastAsia" w:asciiTheme="minorEastAsia" w:hAnsiTheme="minorEastAsia" w:eastAsiaTheme="minorEastAsia" w:cstheme="minorEastAsia"/>
          <w:sz w:val="24"/>
          <w:szCs w:val="24"/>
          <w:lang w:eastAsia="zh-CN"/>
        </w:rPr>
        <w:t xml:space="preserve">巡查、秩序维持、车辆停放等安全防范工作，维护上述地域内的人身财物安全，以及工作正常有序运转。</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①坚决贯彻执行上级有关维护学校教育教学秩序和加强社会治安管理方面的法规、文件等，确保学校教育教学活动的正常进行。</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②物业服务人员在工作期间不得擅自离岗。同时需着装上岗、佩戴明显标识，言行举止得体，不得做出有损学校整体形象行为。</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③做好学校</w:t>
      </w:r>
      <w:r>
        <w:rPr>
          <w:rFonts w:hint="eastAsia" w:asciiTheme="minorEastAsia" w:hAnsiTheme="minorEastAsia" w:eastAsiaTheme="minorEastAsia" w:cstheme="minorEastAsia"/>
          <w:sz w:val="24"/>
          <w:szCs w:val="24"/>
          <w:u w:val="single"/>
          <w:lang w:eastAsia="zh-CN"/>
        </w:rPr>
        <w:t xml:space="preserve">报刊、信件的收发工作</w:t>
      </w:r>
      <w:r>
        <w:rPr>
          <w:rFonts w:hint="eastAsia" w:asciiTheme="minorEastAsia" w:hAnsiTheme="minorEastAsia" w:eastAsiaTheme="minorEastAsia" w:cstheme="minorEastAsia"/>
          <w:sz w:val="24"/>
          <w:szCs w:val="24"/>
          <w:lang w:eastAsia="zh-CN"/>
        </w:rPr>
        <w:t xml:space="preserve">及电话的传呼工作。</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④按时检查教学楼内办公室和教室的门、窗、灯、吊扇的关闭情况并实时记录存档。</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⑤一般情况下未经许可不允许外来人员及外来的车辆进入校园内。来访者由传达室与被访人联系后并经被访人同意方可进入，节假日及学生离校期间，无上课现象需关闭学校内所有门窗，其他时间按学校具体要求执行。</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⑥对带出学校的物资需让其出示相关证明，检查后方可带出。对进入学校区域内的物品，如发现有危险物品进入校园内，需问清物品送至何处，必要时由相关部门至传达室自行提取。</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⑦学生在校期间，没有班主任老师的同意或签条，不得放任何学生出校门。</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⑧做好学校各项安全保卫工作，尤其晚自习、节假日及学校重要活动时的安全工作，防止意外事件的发生。</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⑨节假日加班工作人员进出学校须登记，不允许社会闲杂人员在校内进行体育活动等，对其造成校园内公共财物丢失或损坏要负责赔偿，并追究责任。</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⑩负责校门内外的卫生保洁。禁止小商贩在校门外两侧规定范围内摆摊设点和乱停车辆。</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⑪中标人严格执行学校的各项规章制度，工作期间不得饮酒、串岗、闲谈，不得利用招标人提供的条件和场所进行违法违纪活动，一经发现招标人有权立即予以禁止，并送交公安机关处理。</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⑫保安人员须服从甲乙双方的双重管理，招标人有权要求中标人调换工作不负责及给招标人造成损失的安保人员。</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⑵保安员工作要求</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①有专职保安人员，和白班无缝衔接，保证24小时门卫值班，上班时间有人巡视，治安人员熟悉校园内的环境，着装统一，文明值勤，举止端正，言语规范、认真负责，外来人员来访登记，联系确认后方可进入。</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②结合学校特点，制订安全防范措施地，杜绝闲杂人员进入校园；</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③进出招标人门前车辆管理有序，排列整齐；</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④对招标人非机动车停放场地管理制度落实，停放整齐，场地整洁；</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3、卫生保洁管理</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(1)保洁员岗位职责</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①负责规定范围内的卫生保洁工作。负责工具的保管，如桶、畚箕、火钳、扫帚，勤俭节约，减少开支。</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②负责校内卫生的清扫，并做卫生保洁工作，遵守劳动纪律，清扫的杂物垃圾必须倒入垃圾桶，严禁随意乱倒，清扫并保持垃圾箱整洁。</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③保证责任区内路边无杂草、无垃圾、无白色污染，地面干净整洁。厕所内无污迹、无异味。每天必须在规定的时间内将责任区清扫干净，同时还必须坚持日常巡视保洁工作。随时接受后勤管理人员的工作指导和检查。</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(2)保洁工作范围</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校长办公室、行政办公区域走廊、各楼层过道、楼梯道、楼梯扶手、卫生间以及相关的门窗和公共部位的卫生（除各楼层办公室和班级）、校园内道路、操场、绿化带的卫生保洁等。</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(3)保洁工作要求</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①对卫生死角及时清除，保持干净、整洁。</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②公共场所的垃圾桶内垃圾无堆积，及时清洗和更换垃圾袋并每周消毒，墙角无蜘蛛网。墙面、窗台无污痕、踢脚线无明显灰尘。</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③确保地面光洁、无纸屑杂物、无口香糖、无痰迹。</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④教学楼外围每天至少清扫二次（上、下午各一次），并随时保洁。教学楼外围无明显杂物。</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⑤楼梯及栏杆：楼梯扶手每天一次，栏杆每周抹一次，确保其表面光亮。楼梯踏步无印痕。</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⑥厕所：厕所每天按时冲刷，确保无异味、便槽无污垢、地面及墙角瓷砖无痕迹；洗手间地面无积水、无污垢、无沉积物。</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⑦门窗：公共区域的门窗确保清洁明亮、无灰尘、无花斑，窗台每日抹一次。</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⑧校长室</w:t>
      </w:r>
      <w:r>
        <w:rPr>
          <w:rFonts w:hint="eastAsia" w:asciiTheme="minorEastAsia" w:hAnsiTheme="minorEastAsia" w:eastAsiaTheme="minorEastAsia" w:cstheme="minorEastAsia"/>
          <w:sz w:val="24"/>
          <w:szCs w:val="24"/>
          <w:u w:val="single"/>
          <w:lang w:eastAsia="zh-CN"/>
        </w:rPr>
        <w:t xml:space="preserve">每天提供茶水、</w:t>
      </w:r>
      <w:r>
        <w:rPr>
          <w:rFonts w:hint="eastAsia" w:asciiTheme="minorEastAsia" w:hAnsiTheme="minorEastAsia" w:eastAsiaTheme="minorEastAsia" w:cstheme="minorEastAsia"/>
          <w:sz w:val="24"/>
          <w:szCs w:val="24"/>
          <w:lang w:eastAsia="zh-CN"/>
        </w:rPr>
        <w:t xml:space="preserve">打扫室内卫生以及相关服务，涉及到办公室内和放在桌上的有关文件、资料及物品不得随意乱动，严守内部保密制度。</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⑨每晚下班前要巡视，确保门窗、灯光、茶水炉关闭。</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4、兼职水电维修要求</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(1) 严格执行《电业安全工作规程》，做到安全维护、维修，安全供电。</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(2) 负责全校配电室管理、维护和维修工作，对发现的问题要及时处理、及时汇报，确保配电设备的正常运行。</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(3) 负责全校公网供电系统巡查、维护、检修工作，要求外线维修电工每星期对公网供电系统巡回检查一次，发现问题及时处理。并做好工作记录。</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（4）负责对全校路灯进行经常性巡查、维护、维修，发现有一盏不亮都要及时检修。</w:t>
      </w:r>
      <w:r/>
    </w:p>
    <w:p>
      <w:pPr>
        <w:ind w:firstLine="60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（5）牢记服务宗旨，用户报修，随叫随到，出现突发事件和需要抢修等任务，所以人员无条件执行，参加抢修工作。</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注：水电维修所需的设备材料由招标人提供。</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5、兼职消防维保要求（</w:t>
      </w:r>
      <w:r>
        <w:rPr>
          <w:rFonts w:hint="eastAsia" w:ascii="宋体" w:hAnsi="宋体" w:eastAsia="宋体" w:cs="宋体"/>
          <w:color w:val="0000ff"/>
          <w:sz w:val="24"/>
          <w:szCs w:val="24"/>
          <w:lang w:eastAsia="zh-CN"/>
        </w:rPr>
        <w:t xml:space="preserve">消防维保服务期限为2026年2月</w:t>
      </w:r>
      <w:r>
        <w:rPr>
          <w:rFonts w:hint="eastAsia" w:ascii="宋体" w:hAnsi="宋体" w:eastAsia="宋体" w:cs="宋体"/>
          <w:color w:val="0000ff"/>
          <w:sz w:val="24"/>
          <w:szCs w:val="24"/>
          <w:lang w:val="en-US" w:eastAsia="zh-CN"/>
        </w:rPr>
        <w:t xml:space="preserve">8</w:t>
      </w:r>
      <w:r>
        <w:rPr>
          <w:rFonts w:hint="eastAsia" w:ascii="宋体" w:hAnsi="宋体" w:eastAsia="宋体" w:cs="宋体"/>
          <w:color w:val="0000ff"/>
          <w:sz w:val="24"/>
          <w:szCs w:val="24"/>
          <w:lang w:eastAsia="zh-CN"/>
        </w:rPr>
        <w:t xml:space="preserve">日至</w:t>
      </w:r>
      <w:r>
        <w:rPr>
          <w:rFonts w:hint="eastAsia" w:ascii="宋体" w:hAnsi="宋体" w:eastAsia="宋体" w:cs="宋体"/>
          <w:color w:val="0000ff"/>
          <w:sz w:val="24"/>
          <w:szCs w:val="24"/>
          <w:lang w:val="en-US" w:eastAsia="zh-CN"/>
        </w:rPr>
        <w:t xml:space="preserve">本项目合同</w:t>
      </w:r>
      <w:r>
        <w:rPr>
          <w:rFonts w:hint="eastAsia" w:ascii="宋体" w:hAnsi="宋体" w:eastAsia="宋体" w:cs="宋体"/>
          <w:color w:val="0000ff"/>
          <w:sz w:val="24"/>
          <w:szCs w:val="24"/>
          <w:lang w:eastAsia="zh-CN"/>
        </w:rPr>
        <w:t xml:space="preserve">服务期限满</w:t>
      </w:r>
      <w:r>
        <w:rPr>
          <w:rFonts w:hint="eastAsia" w:asciiTheme="minorEastAsia" w:hAnsiTheme="minorEastAsia" w:eastAsiaTheme="minorEastAsia" w:cstheme="minorEastAsia"/>
          <w:sz w:val="24"/>
          <w:szCs w:val="24"/>
          <w:lang w:eastAsia="zh-CN"/>
        </w:rPr>
        <w:t xml:space="preserve">）</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学校具有消防控制室，每季度需对消防系统进行检查检测；消防泵、消火栓、灭火器每月巡查一次；消防水带每半年检查一次，消防管网压力每半年检查一次；每年对消防知识进行二次宣传。</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6、档案、资料管理</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(1)协助招标人做好相关管理台帐（教职工人员的信息登记、资料审查等）；</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(2)建立健全物业服务值班、换岗等工作记录和来访记录，以及物业服务中遇到的特殊情况须记录齐全；</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(3)协助维护校内的良好环境秩序及公共治安秩序。</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7、建立健全物业管理制度</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根据招标人的具体情况，中标人应制定企业详细的内部管理制度、日常服务的运作管理制度等相关制度。</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(1)物业管理员工行为规范；</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(2)保洁工作职责；</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(3)考核奖惩制度；</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(4)环境卫生管理制度；</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(5)综合服务制度；</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(6)其他。</w:t>
      </w:r>
      <w:r/>
    </w:p>
    <w:p>
      <w:pPr>
        <w:ind w:firstLine="480"/>
        <w:spacing w:line="440" w:lineRule="exact"/>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eastAsia="zh-CN"/>
        </w:rPr>
        <w:t xml:space="preserve">三、人员要求</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1、人员基本原则：精干 高效 专业 敬业 健康。</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2、人员配置要求</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2.1安保人员，男性，60周岁以下（不含60周岁）。知识面广，专业技能熟练，无不良记录。学校指定时间门卫值班，上班时间有人巡视，值班人员熟悉校园内的环境，着装统一，文明值勤，举止端正，言语规范、认真负责。</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2.2保洁员，要求：女性，60周岁以</w:t>
      </w:r>
      <w:bookmarkStart w:id="101" w:name="OLE_LINK3"/>
      <w:r>
        <w:rPr>
          <w:rFonts w:hint="eastAsia" w:asciiTheme="minorEastAsia" w:hAnsiTheme="minorEastAsia" w:eastAsiaTheme="minorEastAsia" w:cstheme="minorEastAsia"/>
          <w:sz w:val="24"/>
          <w:szCs w:val="24"/>
          <w:lang w:eastAsia="zh-CN"/>
        </w:rPr>
        <w:t xml:space="preserve">下（不含60周岁）</w:t>
      </w:r>
      <w:bookmarkEnd w:id="101"/>
      <w:r>
        <w:rPr>
          <w:rFonts w:hint="eastAsia" w:asciiTheme="minorEastAsia" w:hAnsiTheme="minorEastAsia" w:eastAsiaTheme="minorEastAsia" w:cstheme="minorEastAsia"/>
          <w:sz w:val="24"/>
          <w:szCs w:val="24"/>
          <w:lang w:eastAsia="zh-CN"/>
        </w:rPr>
        <w:t xml:space="preserve">，初中及以上学历，身体素质良好，工作责任心强，思想品质好，作风正派，无不良记录，保洁员必须为专职人员。</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2.3兼职水电工人员要求：男性，60周岁以下（不含60周岁），相貌端正，身材匀称，普通话较好、态度热情、工作踏实。（兼职电工要求：必须具有</w:t>
      </w:r>
      <w:r>
        <w:rPr>
          <w:rFonts w:hint="eastAsia" w:ascii="宋体" w:hAnsi="宋体" w:eastAsiaTheme="minorEastAsia"/>
          <w:color w:val="auto"/>
          <w:sz w:val="24"/>
          <w:szCs w:val="24"/>
          <w:lang w:eastAsia="zh-CN"/>
        </w:rPr>
        <w:t xml:space="preserve">电工证，</w:t>
      </w:r>
      <w:r>
        <w:rPr>
          <w:rFonts w:hint="eastAsia" w:asciiTheme="minorEastAsia" w:hAnsiTheme="minorEastAsia" w:eastAsiaTheme="minorEastAsia" w:cstheme="minorEastAsia"/>
          <w:sz w:val="24"/>
          <w:szCs w:val="24"/>
          <w:lang w:eastAsia="zh-CN"/>
        </w:rPr>
        <w:t xml:space="preserve">学校电路故障需要做到随叫随到）。</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2.4兼职消防维保人员要求：男性，60周岁以下（不含60周岁），政治可靠，作风正派，能胜任执勤等护卫任务（兼职消防维保人员要求：必须具有</w:t>
      </w:r>
      <w:r>
        <w:rPr>
          <w:rFonts w:hint="eastAsia"/>
          <w:szCs w:val="21"/>
          <w:highlight w:val="none"/>
          <w:lang w:val="en-US" w:eastAsia="zh-CN"/>
        </w:rPr>
        <w:t xml:space="preserve">消防设施操作员证书</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b/>
          <w:bCs/>
          <w:color w:val="0000ff"/>
          <w:sz w:val="24"/>
          <w:szCs w:val="24"/>
          <w:lang w:val="en-US" w:eastAsia="zh-CN"/>
        </w:rPr>
        <w:t xml:space="preserve">保安服务期限为1年，</w:t>
      </w:r>
      <w:r>
        <w:rPr>
          <w:rFonts w:hint="eastAsia" w:ascii="宋体" w:hAnsi="宋体" w:eastAsiaTheme="minorEastAsia"/>
          <w:b/>
          <w:bCs/>
          <w:color w:val="0000ff"/>
          <w:sz w:val="24"/>
          <w:szCs w:val="24"/>
          <w:lang w:eastAsia="zh-CN"/>
        </w:rPr>
        <w:t xml:space="preserve">消防维保</w:t>
      </w:r>
      <w:r>
        <w:rPr>
          <w:rFonts w:hint="eastAsia" w:asciiTheme="minorEastAsia" w:hAnsiTheme="minorEastAsia" w:eastAsiaTheme="minorEastAsia" w:cstheme="minorEastAsia"/>
          <w:b/>
          <w:bCs/>
          <w:color w:val="0000ff"/>
          <w:sz w:val="24"/>
          <w:szCs w:val="24"/>
          <w:lang w:eastAsia="zh-CN"/>
        </w:rPr>
        <w:t xml:space="preserve">服务期限为2026年2月</w:t>
      </w:r>
      <w:r>
        <w:rPr>
          <w:rFonts w:hint="eastAsia" w:asciiTheme="minorEastAsia" w:hAnsiTheme="minorEastAsia" w:eastAsiaTheme="minorEastAsia" w:cstheme="minorEastAsia"/>
          <w:b/>
          <w:bCs/>
          <w:color w:val="0000ff"/>
          <w:sz w:val="24"/>
          <w:szCs w:val="24"/>
          <w:lang w:val="en-US" w:eastAsia="zh-CN"/>
        </w:rPr>
        <w:t xml:space="preserve">8</w:t>
      </w:r>
      <w:r>
        <w:rPr>
          <w:rFonts w:hint="eastAsia" w:asciiTheme="minorEastAsia" w:hAnsiTheme="minorEastAsia" w:eastAsiaTheme="minorEastAsia" w:cstheme="minorEastAsia"/>
          <w:b/>
          <w:bCs/>
          <w:color w:val="0000ff"/>
          <w:sz w:val="24"/>
          <w:szCs w:val="24"/>
          <w:lang w:eastAsia="zh-CN"/>
        </w:rPr>
        <w:t xml:space="preserve">日</w:t>
      </w:r>
      <w:r>
        <w:rPr>
          <w:rFonts w:hint="eastAsia" w:ascii="宋体" w:hAnsi="宋体" w:eastAsia="宋体" w:cs="宋体"/>
          <w:b/>
          <w:bCs/>
          <w:color w:val="0000ff"/>
          <w:sz w:val="24"/>
          <w:szCs w:val="24"/>
          <w:lang w:eastAsia="zh-CN"/>
        </w:rPr>
        <w:t xml:space="preserve">至</w:t>
      </w:r>
      <w:r>
        <w:rPr>
          <w:rFonts w:hint="eastAsia" w:ascii="宋体" w:hAnsi="宋体" w:eastAsia="宋体" w:cs="宋体"/>
          <w:b/>
          <w:bCs/>
          <w:color w:val="0000ff"/>
          <w:sz w:val="24"/>
          <w:szCs w:val="24"/>
          <w:lang w:val="en-US" w:eastAsia="zh-CN"/>
        </w:rPr>
        <w:t xml:space="preserve">本项目合同</w:t>
      </w:r>
      <w:r>
        <w:rPr>
          <w:rFonts w:hint="eastAsia" w:ascii="宋体" w:hAnsi="宋体" w:eastAsia="宋体" w:cs="宋体"/>
          <w:b/>
          <w:bCs/>
          <w:color w:val="0000ff"/>
          <w:sz w:val="24"/>
          <w:szCs w:val="24"/>
          <w:lang w:eastAsia="zh-CN"/>
        </w:rPr>
        <w:t xml:space="preserve">服务期限满</w:t>
      </w:r>
      <w:r>
        <w:rPr>
          <w:rFonts w:hint="eastAsia" w:asciiTheme="minorEastAsia" w:hAnsiTheme="minorEastAsia" w:eastAsiaTheme="minorEastAsia" w:cstheme="minorEastAsia"/>
          <w:color w:val="auto"/>
          <w:sz w:val="24"/>
          <w:szCs w:val="24"/>
          <w:lang w:eastAsia="zh-CN"/>
        </w:rPr>
        <w:t xml:space="preserve">）。</w:t>
      </w:r>
      <w:r/>
    </w:p>
    <w:p>
      <w:pPr>
        <w:ind w:firstLine="48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2.5人员健康要求：派驻学校工作人员必须身体健康，无重大疾病、传染病、心血管方面等慢性病，进场人员必须提供健康证明给学校备案。</w:t>
      </w:r>
      <w:r/>
    </w:p>
    <w:tbl>
      <w:tblPr>
        <w:tblStyle w:val="722"/>
        <w:tblW w:w="8471" w:type="dxa"/>
        <w:jc w:val="center"/>
        <w:tblLayout w:type="fixed"/>
        <w:tblCellMar>
          <w:left w:w="15" w:type="dxa"/>
          <w:top w:w="15" w:type="dxa"/>
          <w:right w:w="15" w:type="dxa"/>
          <w:bottom w:w="15" w:type="dxa"/>
        </w:tblCellMar>
        <w:tblLook w:val="04A0" w:firstRow="1" w:lastRow="0" w:firstColumn="1" w:lastColumn="0" w:noHBand="0" w:noVBand="1"/>
      </w:tblPr>
      <w:tblGrid>
        <w:gridCol w:w="630"/>
        <w:gridCol w:w="1438"/>
        <w:gridCol w:w="1559"/>
        <w:gridCol w:w="992"/>
        <w:gridCol w:w="3852"/>
      </w:tblGrid>
      <w:tr>
        <w:trPr>
          <w:jc w:val="center"/>
          <w:trHeight w:val="568"/>
        </w:trPr>
        <w:tc>
          <w:tcPr>
            <w:shd w:val="clear" w:color="auto" w:fill="d8d8d8"/>
            <w:tcBorders>
              <w:top w:val="single" w:color="auto" w:sz="4" w:space="0"/>
              <w:left w:val="single" w:color="auto" w:sz="4" w:space="0"/>
              <w:bottom w:val="single" w:color="000000" w:sz="4" w:space="0"/>
              <w:right w:val="single" w:color="000000" w:sz="4" w:space="0"/>
            </w:tcBorders>
            <w:tcW w:w="630" w:type="dxa"/>
            <w:vAlign w:val="center"/>
            <w:textDirection w:val="lrTb"/>
            <w:noWrap w:val="false"/>
          </w:tcPr>
          <w:p>
            <w:pPr>
              <w:ind w:left="480" w:hanging="480"/>
              <w:jc w:val="center"/>
              <w:spacing w:line="440" w:lineRule="exact"/>
              <w:rPr>
                <w:rFonts w:ascii="宋体" w:hAnsi="宋体"/>
                <w:sz w:val="24"/>
                <w:szCs w:val="24"/>
              </w:rPr>
            </w:pPr>
            <w:r>
              <w:rPr>
                <w:rFonts w:hint="eastAsia" w:ascii="宋体" w:hAnsi="宋体"/>
                <w:sz w:val="24"/>
                <w:szCs w:val="24"/>
              </w:rPr>
              <w:t xml:space="preserve">序号</w:t>
            </w:r>
            <w:r/>
          </w:p>
        </w:tc>
        <w:tc>
          <w:tcPr>
            <w:shd w:val="clear" w:color="auto" w:fill="d8d8d8"/>
            <w:tcBorders>
              <w:top w:val="single" w:color="auto" w:sz="4" w:space="0"/>
              <w:left w:val="single" w:color="000000" w:sz="4" w:space="0"/>
              <w:bottom w:val="single" w:color="000000" w:sz="4" w:space="0"/>
              <w:right w:val="single" w:color="000000" w:sz="4" w:space="0"/>
            </w:tcBorders>
            <w:tcW w:w="1438" w:type="dxa"/>
            <w:vAlign w:val="center"/>
            <w:textDirection w:val="lrTb"/>
            <w:noWrap w:val="false"/>
          </w:tcPr>
          <w:p>
            <w:pPr>
              <w:ind w:left="480" w:hanging="480"/>
              <w:jc w:val="center"/>
              <w:spacing w:line="440" w:lineRule="exact"/>
              <w:rPr>
                <w:rFonts w:ascii="宋体" w:hAnsi="宋体"/>
                <w:sz w:val="24"/>
                <w:szCs w:val="24"/>
              </w:rPr>
            </w:pPr>
            <w:r>
              <w:rPr>
                <w:rFonts w:hint="eastAsia" w:ascii="宋体" w:hAnsi="宋体"/>
                <w:sz w:val="24"/>
                <w:szCs w:val="24"/>
              </w:rPr>
              <w:t xml:space="preserve">部门</w:t>
            </w:r>
            <w:r/>
          </w:p>
        </w:tc>
        <w:tc>
          <w:tcPr>
            <w:shd w:val="clear" w:color="auto" w:fill="d8d8d8"/>
            <w:tcBorders>
              <w:top w:val="single" w:color="auto" w:sz="4" w:space="0"/>
              <w:left w:val="single" w:color="000000" w:sz="4" w:space="0"/>
              <w:bottom w:val="single" w:color="000000" w:sz="4" w:space="0"/>
              <w:right w:val="single" w:color="000000" w:sz="4" w:space="0"/>
            </w:tcBorders>
            <w:tcW w:w="1559" w:type="dxa"/>
            <w:vAlign w:val="center"/>
            <w:textDirection w:val="lrTb"/>
            <w:noWrap w:val="false"/>
          </w:tcPr>
          <w:p>
            <w:pPr>
              <w:ind w:left="480" w:hanging="480"/>
              <w:jc w:val="center"/>
              <w:spacing w:line="440" w:lineRule="exact"/>
              <w:rPr>
                <w:rFonts w:ascii="宋体" w:hAnsi="宋体"/>
                <w:sz w:val="24"/>
                <w:szCs w:val="24"/>
              </w:rPr>
            </w:pPr>
            <w:r>
              <w:rPr>
                <w:rFonts w:hint="eastAsia" w:ascii="宋体" w:hAnsi="宋体"/>
                <w:sz w:val="24"/>
                <w:szCs w:val="24"/>
              </w:rPr>
              <w:t xml:space="preserve">人员</w:t>
            </w:r>
            <w:r/>
          </w:p>
        </w:tc>
        <w:tc>
          <w:tcPr>
            <w:shd w:val="clear" w:color="auto" w:fill="d8d8d8"/>
            <w:tcBorders>
              <w:top w:val="single" w:color="auto" w:sz="4" w:space="0"/>
              <w:left w:val="single" w:color="000000" w:sz="4" w:space="0"/>
              <w:bottom w:val="single" w:color="000000" w:sz="4" w:space="0"/>
              <w:right w:val="single" w:color="000000" w:sz="4" w:space="0"/>
            </w:tcBorders>
            <w:tcW w:w="992" w:type="dxa"/>
            <w:vAlign w:val="center"/>
            <w:textDirection w:val="lrTb"/>
            <w:noWrap w:val="false"/>
          </w:tcPr>
          <w:p>
            <w:pPr>
              <w:ind w:left="480" w:hanging="480"/>
              <w:jc w:val="center"/>
              <w:spacing w:line="440" w:lineRule="exact"/>
              <w:rPr>
                <w:rFonts w:ascii="宋体" w:hAnsi="宋体"/>
                <w:sz w:val="24"/>
                <w:szCs w:val="24"/>
              </w:rPr>
            </w:pPr>
            <w:r>
              <w:rPr>
                <w:rFonts w:hint="eastAsia" w:ascii="宋体" w:hAnsi="宋体"/>
                <w:sz w:val="24"/>
                <w:szCs w:val="24"/>
              </w:rPr>
              <w:t xml:space="preserve">人数</w:t>
            </w:r>
            <w:r/>
          </w:p>
        </w:tc>
        <w:tc>
          <w:tcPr>
            <w:shd w:val="clear" w:color="auto" w:fill="d8d8d8"/>
            <w:tcBorders>
              <w:top w:val="single" w:color="auto" w:sz="4" w:space="0"/>
              <w:left w:val="single" w:color="000000" w:sz="4" w:space="0"/>
              <w:bottom w:val="single" w:color="000000" w:sz="4" w:space="0"/>
              <w:right w:val="single" w:color="auto" w:sz="4" w:space="0"/>
            </w:tcBorders>
            <w:tcW w:w="3852" w:type="dxa"/>
            <w:vAlign w:val="center"/>
            <w:textDirection w:val="lrTb"/>
            <w:noWrap w:val="false"/>
          </w:tcPr>
          <w:p>
            <w:pPr>
              <w:ind w:left="480" w:hanging="480"/>
              <w:jc w:val="center"/>
              <w:spacing w:line="440" w:lineRule="exact"/>
              <w:rPr>
                <w:rFonts w:ascii="宋体" w:hAnsi="宋体"/>
                <w:sz w:val="24"/>
                <w:szCs w:val="24"/>
              </w:rPr>
            </w:pPr>
            <w:r>
              <w:rPr>
                <w:rFonts w:hint="eastAsia" w:ascii="宋体" w:hAnsi="宋体"/>
                <w:sz w:val="24"/>
                <w:szCs w:val="24"/>
              </w:rPr>
              <w:t xml:space="preserve">备注</w:t>
            </w:r>
            <w:r/>
          </w:p>
        </w:tc>
      </w:tr>
      <w:tr>
        <w:trPr>
          <w:jc w:val="center"/>
          <w:trHeight w:val="568"/>
        </w:trPr>
        <w:tc>
          <w:tcPr>
            <w:tcBorders>
              <w:top w:val="single" w:color="000000" w:sz="4" w:space="0"/>
              <w:left w:val="single" w:color="auto" w:sz="4" w:space="0"/>
              <w:bottom w:val="single" w:color="000000" w:sz="4" w:space="0"/>
              <w:right w:val="single" w:color="000000" w:sz="4" w:space="0"/>
            </w:tcBorders>
            <w:tcW w:w="630" w:type="dxa"/>
            <w:vAlign w:val="center"/>
            <w:textDirection w:val="lrTb"/>
            <w:noWrap w:val="false"/>
          </w:tcPr>
          <w:p>
            <w:pPr>
              <w:ind w:left="480" w:hanging="480"/>
              <w:jc w:val="center"/>
              <w:spacing w:line="440" w:lineRule="exact"/>
              <w:rPr>
                <w:rFonts w:ascii="宋体" w:hAnsi="宋体" w:eastAsiaTheme="minorEastAsia"/>
                <w:sz w:val="24"/>
                <w:szCs w:val="24"/>
                <w:lang w:eastAsia="zh-CN"/>
              </w:rPr>
            </w:pPr>
            <w:r>
              <w:rPr>
                <w:rFonts w:hint="eastAsia" w:ascii="宋体" w:hAnsi="宋体" w:eastAsiaTheme="minorEastAsia"/>
                <w:sz w:val="24"/>
                <w:szCs w:val="24"/>
                <w:lang w:eastAsia="zh-CN"/>
              </w:rPr>
              <w:t xml:space="preserve">1</w:t>
            </w:r>
            <w:r/>
          </w:p>
        </w:tc>
        <w:tc>
          <w:tcPr>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left="480" w:hanging="480"/>
              <w:jc w:val="center"/>
              <w:spacing w:line="440" w:lineRule="exact"/>
              <w:rPr>
                <w:rFonts w:ascii="宋体" w:hAnsi="宋体"/>
                <w:sz w:val="24"/>
                <w:szCs w:val="24"/>
              </w:rPr>
            </w:pPr>
            <w:r>
              <w:rPr>
                <w:rFonts w:hint="eastAsia" w:ascii="宋体" w:hAnsi="宋体"/>
                <w:sz w:val="24"/>
                <w:szCs w:val="24"/>
              </w:rPr>
              <w:t xml:space="preserve">安全保卫</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480" w:hanging="480"/>
              <w:jc w:val="center"/>
              <w:spacing w:line="440" w:lineRule="exact"/>
              <w:rPr>
                <w:rFonts w:ascii="宋体" w:hAnsi="宋体"/>
                <w:sz w:val="24"/>
                <w:szCs w:val="24"/>
              </w:rPr>
            </w:pPr>
            <w:r>
              <w:rPr>
                <w:rFonts w:hint="eastAsia" w:ascii="宋体" w:hAnsi="宋体"/>
                <w:sz w:val="24"/>
                <w:szCs w:val="24"/>
              </w:rPr>
              <w:t xml:space="preserve">保安员</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480" w:hanging="480"/>
              <w:jc w:val="center"/>
              <w:spacing w:line="440" w:lineRule="exact"/>
              <w:rPr>
                <w:rFonts w:ascii="宋体" w:hAnsi="宋体" w:eastAsia="宋体"/>
                <w:sz w:val="24"/>
                <w:szCs w:val="24"/>
                <w:lang w:eastAsia="zh-CN"/>
              </w:rPr>
            </w:pPr>
            <w:r>
              <w:rPr>
                <w:rFonts w:hint="eastAsia" w:ascii="宋体" w:hAnsi="宋体" w:eastAsia="宋体"/>
                <w:sz w:val="24"/>
                <w:szCs w:val="24"/>
                <w:lang w:val="en-US" w:eastAsia="zh-CN"/>
              </w:rPr>
              <w:t xml:space="preserve">7</w:t>
            </w:r>
            <w:r/>
          </w:p>
        </w:tc>
        <w:tc>
          <w:tcPr>
            <w:tcBorders>
              <w:top w:val="single" w:color="000000" w:sz="4" w:space="0"/>
              <w:left w:val="single" w:color="000000" w:sz="4" w:space="0"/>
              <w:bottom w:val="single" w:color="000000" w:sz="4" w:space="0"/>
              <w:right w:val="single" w:color="auto" w:sz="4" w:space="0"/>
            </w:tcBorders>
            <w:tcW w:w="3852" w:type="dxa"/>
            <w:vAlign w:val="center"/>
            <w:textDirection w:val="lrTb"/>
            <w:noWrap w:val="false"/>
          </w:tcPr>
          <w:p>
            <w:pPr>
              <w:jc w:val="both"/>
              <w:spacing w:line="240" w:lineRule="auto"/>
              <w:rPr>
                <w:rFonts w:hint="eastAsia" w:ascii="宋体" w:hAnsi="宋体" w:eastAsia="宋体" w:cs="宋体"/>
                <w:color w:val="auto"/>
                <w:sz w:val="24"/>
                <w:szCs w:val="24"/>
                <w:lang w:eastAsia="zh-CN"/>
              </w:rPr>
            </w:pPr>
            <w:r>
              <w:rPr>
                <w:rFonts w:hint="eastAsia" w:ascii="宋体" w:hAnsi="宋体" w:eastAsia="宋体" w:cs="宋体"/>
                <w:sz w:val="24"/>
                <w:szCs w:val="24"/>
                <w:lang w:val="en-US" w:eastAsia="zh-CN"/>
              </w:rPr>
              <w:t xml:space="preserve">1.含</w:t>
            </w:r>
            <w:r>
              <w:rPr>
                <w:rFonts w:hint="eastAsia" w:ascii="宋体" w:hAnsi="宋体" w:eastAsia="宋体" w:cs="宋体"/>
                <w:sz w:val="24"/>
                <w:szCs w:val="24"/>
              </w:rPr>
              <w:t xml:space="preserve">水电维修工</w:t>
            </w:r>
            <w:r>
              <w:rPr>
                <w:rFonts w:hint="eastAsia" w:ascii="宋体" w:hAnsi="宋体" w:eastAsia="宋体" w:cs="宋体"/>
                <w:sz w:val="24"/>
                <w:szCs w:val="24"/>
                <w:lang w:val="en-US" w:eastAsia="zh-CN"/>
              </w:rPr>
              <w:t xml:space="preserve">1名，</w:t>
            </w:r>
            <w:r>
              <w:rPr>
                <w:rFonts w:hint="eastAsia" w:ascii="宋体" w:hAnsi="宋体" w:eastAsia="宋体" w:cs="宋体"/>
                <w:color w:val="auto"/>
                <w:sz w:val="24"/>
                <w:szCs w:val="24"/>
                <w:lang w:eastAsia="zh-CN"/>
              </w:rPr>
              <w:t xml:space="preserve">由保安兼职，持电工证</w:t>
            </w:r>
            <w:r/>
          </w:p>
          <w:p>
            <w:pPr>
              <w:pStyle w:val="758"/>
              <w:spacing w:line="240" w:lineRule="auto"/>
              <w:rPr>
                <w:rFonts w:hint="default"/>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color w:val="auto"/>
                <w:sz w:val="24"/>
                <w:szCs w:val="24"/>
                <w:lang w:val="en-US" w:eastAsia="zh-CN"/>
              </w:rPr>
              <w:t xml:space="preserve">.含</w:t>
            </w:r>
            <w:r>
              <w:rPr>
                <w:rFonts w:hint="eastAsia" w:ascii="宋体" w:hAnsi="宋体" w:eastAsia="宋体" w:cs="宋体"/>
                <w:color w:val="auto"/>
                <w:sz w:val="24"/>
                <w:szCs w:val="24"/>
                <w:lang w:eastAsia="zh-CN"/>
              </w:rPr>
              <w:t xml:space="preserve">消防维保</w:t>
            </w:r>
            <w:r>
              <w:rPr>
                <w:rFonts w:hint="eastAsia" w:ascii="宋体" w:hAnsi="宋体" w:eastAsia="宋体" w:cs="宋体"/>
                <w:color w:val="auto"/>
                <w:sz w:val="24"/>
                <w:szCs w:val="24"/>
                <w:lang w:val="en-US" w:eastAsia="zh-CN"/>
              </w:rPr>
              <w:t xml:space="preserve">员2名，</w:t>
            </w:r>
            <w:r>
              <w:rPr>
                <w:rFonts w:hint="eastAsia" w:ascii="宋体" w:hAnsi="宋体" w:eastAsia="宋体" w:cs="宋体"/>
                <w:color w:val="auto"/>
                <w:sz w:val="24"/>
                <w:szCs w:val="24"/>
                <w:lang w:eastAsia="zh-CN"/>
              </w:rPr>
              <w:t xml:space="preserve">由保安兼职，持有</w:t>
            </w:r>
            <w:r>
              <w:rPr>
                <w:rFonts w:hint="eastAsia"/>
                <w:szCs w:val="21"/>
                <w:highlight w:val="none"/>
                <w:lang w:val="en-US" w:eastAsia="zh-CN"/>
              </w:rPr>
              <w:t xml:space="preserve">消防设施操作员证书</w:t>
            </w:r>
            <w:r>
              <w:rPr>
                <w:rFonts w:hint="eastAsia" w:ascii="宋体" w:hAnsi="宋体" w:eastAsia="宋体" w:cs="宋体"/>
                <w:color w:val="auto"/>
                <w:sz w:val="24"/>
                <w:szCs w:val="24"/>
                <w:lang w:eastAsia="zh-CN"/>
              </w:rPr>
              <w:t xml:space="preserve">（</w:t>
            </w:r>
            <w:r>
              <w:rPr>
                <w:rFonts w:hint="eastAsia" w:ascii="宋体" w:hAnsi="宋体" w:eastAsia="宋体" w:cs="宋体"/>
                <w:color w:val="0000ff"/>
                <w:sz w:val="24"/>
                <w:szCs w:val="24"/>
                <w:lang w:val="en-US" w:eastAsia="zh-CN"/>
              </w:rPr>
              <w:t xml:space="preserve">保安服务期间为1年，其中</w:t>
            </w:r>
            <w:r>
              <w:rPr>
                <w:rFonts w:hint="eastAsia" w:ascii="宋体" w:hAnsi="宋体" w:eastAsia="宋体" w:cs="宋体"/>
                <w:color w:val="0000ff"/>
                <w:sz w:val="24"/>
                <w:szCs w:val="24"/>
                <w:lang w:eastAsia="zh-CN"/>
              </w:rPr>
              <w:t xml:space="preserve">消防维保服务期限为2026年2月</w:t>
            </w:r>
            <w:r>
              <w:rPr>
                <w:rFonts w:hint="eastAsia" w:ascii="宋体" w:hAnsi="宋体" w:eastAsia="宋体" w:cs="宋体"/>
                <w:color w:val="0000ff"/>
                <w:sz w:val="24"/>
                <w:szCs w:val="24"/>
                <w:lang w:val="en-US" w:eastAsia="zh-CN"/>
              </w:rPr>
              <w:t xml:space="preserve">8</w:t>
            </w:r>
            <w:r>
              <w:rPr>
                <w:rFonts w:hint="eastAsia" w:ascii="宋体" w:hAnsi="宋体" w:eastAsia="宋体" w:cs="宋体"/>
                <w:color w:val="0000ff"/>
                <w:sz w:val="24"/>
                <w:szCs w:val="24"/>
                <w:lang w:eastAsia="zh-CN"/>
              </w:rPr>
              <w:t xml:space="preserve">日至</w:t>
            </w:r>
            <w:r>
              <w:rPr>
                <w:rFonts w:hint="eastAsia" w:ascii="宋体" w:hAnsi="宋体" w:eastAsia="宋体" w:cs="宋体"/>
                <w:color w:val="0000ff"/>
                <w:sz w:val="24"/>
                <w:szCs w:val="24"/>
                <w:lang w:val="en-US" w:eastAsia="zh-CN"/>
              </w:rPr>
              <w:t xml:space="preserve">本项目合同</w:t>
            </w:r>
            <w:r>
              <w:rPr>
                <w:rFonts w:hint="eastAsia" w:ascii="宋体" w:hAnsi="宋体" w:eastAsia="宋体" w:cs="宋体"/>
                <w:color w:val="0000ff"/>
                <w:sz w:val="24"/>
                <w:szCs w:val="24"/>
                <w:lang w:eastAsia="zh-CN"/>
              </w:rPr>
              <w:t xml:space="preserve">服务期限满</w:t>
            </w:r>
            <w:r>
              <w:rPr>
                <w:rFonts w:hint="eastAsia" w:ascii="宋体" w:hAnsi="宋体" w:eastAsia="宋体" w:cs="宋体"/>
                <w:color w:val="auto"/>
                <w:sz w:val="24"/>
                <w:szCs w:val="24"/>
                <w:lang w:eastAsia="zh-CN"/>
              </w:rPr>
              <w:t xml:space="preserve">）</w:t>
            </w:r>
            <w:r/>
          </w:p>
        </w:tc>
      </w:tr>
      <w:tr>
        <w:trPr>
          <w:jc w:val="center"/>
          <w:trHeight w:val="568"/>
        </w:trPr>
        <w:tc>
          <w:tcPr>
            <w:tcBorders>
              <w:top w:val="single" w:color="000000" w:sz="4" w:space="0"/>
              <w:left w:val="single" w:color="auto" w:sz="4" w:space="0"/>
              <w:bottom w:val="single" w:color="000000" w:sz="4" w:space="0"/>
              <w:right w:val="single" w:color="000000" w:sz="4" w:space="0"/>
            </w:tcBorders>
            <w:tcW w:w="630" w:type="dxa"/>
            <w:vAlign w:val="center"/>
            <w:textDirection w:val="lrTb"/>
            <w:noWrap w:val="false"/>
          </w:tcPr>
          <w:p>
            <w:pPr>
              <w:ind w:left="480" w:hanging="480"/>
              <w:jc w:val="center"/>
              <w:spacing w:line="440" w:lineRule="exact"/>
              <w:rPr>
                <w:rFonts w:ascii="宋体" w:hAnsi="宋体" w:eastAsiaTheme="minorEastAsia"/>
                <w:sz w:val="24"/>
                <w:szCs w:val="24"/>
                <w:lang w:eastAsia="zh-CN"/>
              </w:rPr>
            </w:pPr>
            <w:r>
              <w:rPr>
                <w:rFonts w:hint="eastAsia" w:ascii="宋体" w:hAnsi="宋体" w:eastAsiaTheme="minorEastAsia"/>
                <w:sz w:val="24"/>
                <w:szCs w:val="24"/>
                <w:lang w:eastAsia="zh-CN"/>
              </w:rPr>
              <w:t xml:space="preserve">2</w:t>
            </w:r>
            <w:r/>
          </w:p>
        </w:tc>
        <w:tc>
          <w:tcPr>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ind w:left="480" w:hanging="480"/>
              <w:jc w:val="center"/>
              <w:spacing w:line="440" w:lineRule="exact"/>
              <w:rPr>
                <w:rFonts w:ascii="宋体" w:hAnsi="宋体"/>
                <w:sz w:val="24"/>
                <w:szCs w:val="24"/>
              </w:rPr>
            </w:pPr>
            <w:r>
              <w:rPr>
                <w:rFonts w:hint="eastAsia" w:ascii="宋体" w:hAnsi="宋体"/>
                <w:sz w:val="24"/>
                <w:szCs w:val="24"/>
              </w:rPr>
              <w:t xml:space="preserve">卫生保洁</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480" w:hanging="480"/>
              <w:jc w:val="center"/>
              <w:spacing w:line="440" w:lineRule="exact"/>
              <w:rPr>
                <w:rFonts w:ascii="宋体" w:hAnsi="宋体"/>
                <w:sz w:val="24"/>
                <w:szCs w:val="24"/>
              </w:rPr>
            </w:pPr>
            <w:r>
              <w:rPr>
                <w:rFonts w:hint="eastAsia" w:ascii="宋体" w:hAnsi="宋体"/>
                <w:sz w:val="24"/>
                <w:szCs w:val="24"/>
              </w:rPr>
              <w:t xml:space="preserve">保洁员</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480" w:hanging="480"/>
              <w:jc w:val="center"/>
              <w:spacing w:line="440" w:lineRule="exact"/>
              <w:rPr>
                <w:rFonts w:ascii="宋体" w:hAnsi="宋体" w:eastAsia="宋体"/>
                <w:sz w:val="24"/>
                <w:szCs w:val="24"/>
                <w:lang w:eastAsia="zh-CN"/>
              </w:rPr>
            </w:pPr>
            <w:r>
              <w:rPr>
                <w:rFonts w:hint="eastAsia" w:ascii="宋体" w:hAnsi="宋体" w:eastAsia="宋体"/>
                <w:sz w:val="24"/>
                <w:szCs w:val="24"/>
                <w:lang w:eastAsia="zh-CN"/>
              </w:rPr>
              <w:t xml:space="preserve">5</w:t>
            </w:r>
            <w:r/>
          </w:p>
        </w:tc>
        <w:tc>
          <w:tcPr>
            <w:tcBorders>
              <w:top w:val="single" w:color="000000" w:sz="4" w:space="0"/>
              <w:left w:val="single" w:color="000000" w:sz="4" w:space="0"/>
              <w:bottom w:val="single" w:color="000000" w:sz="4" w:space="0"/>
              <w:right w:val="single" w:color="auto" w:sz="4" w:space="0"/>
            </w:tcBorders>
            <w:tcW w:w="3852"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pStyle w:val="758"/>
        <w:ind w:firstLine="482"/>
        <w:spacing w:line="440" w:lineRule="exact"/>
        <w:rPr>
          <w:rFonts w:hint="eastAsia" w:ascii="宋体" w:hAnsi="宋体" w:eastAsia="宋体"/>
          <w:b/>
          <w:bCs/>
          <w:lang w:eastAsia="zh-CN"/>
        </w:rPr>
      </w:pPr>
      <w:r>
        <w:rPr>
          <w:rFonts w:hint="eastAsia" w:ascii="宋体" w:hAnsi="宋体"/>
          <w:b/>
          <w:bCs/>
          <w:lang w:eastAsia="zh-CN"/>
        </w:rPr>
        <w:t xml:space="preserve">备注：聘用人员需符合国家法定劳动年龄规定，无任何违法犯罪记录，身体健康，持有健康体检证明，无重大疾病和传染病；上岗前须将人员情况报招标人审核，审核通过后方可上岗，专业人员须持证上岗；本条规定的以上人员相关证书及证明，除评分标准中要求提供的材料外，投标时无需提供，但中标单位必须在签订合同前将上述证书交由甲方核验。</w:t>
      </w:r>
      <w:r/>
    </w:p>
    <w:p>
      <w:pPr>
        <w:pStyle w:val="758"/>
        <w:ind w:firstLine="482"/>
        <w:spacing w:line="440" w:lineRule="exact"/>
      </w:pPr>
      <w:r>
        <w:rPr>
          <w:rFonts w:hint="eastAsia" w:ascii="宋体" w:hAnsi="宋体"/>
          <w:b/>
          <w:bCs/>
        </w:rPr>
        <w:t xml:space="preserve">四、</w:t>
      </w:r>
      <w:r>
        <w:rPr>
          <w:rFonts w:hint="eastAsia" w:ascii="宋体" w:hAnsi="宋体" w:cs="宋体"/>
          <w:b/>
          <w:bCs/>
          <w:color w:val="auto"/>
        </w:rPr>
        <w:t xml:space="preserve">采购标的的所属行业为</w:t>
      </w:r>
      <w:r>
        <w:rPr>
          <w:rFonts w:hint="eastAsia" w:ascii="宋体" w:hAnsi="宋体" w:cs="宋体"/>
          <w:b/>
          <w:bCs/>
          <w:color w:val="auto"/>
          <w:u w:val="single"/>
        </w:rPr>
        <w:t xml:space="preserve">物业管理</w:t>
      </w:r>
      <w:r>
        <w:rPr>
          <w:rFonts w:hint="eastAsia" w:ascii="宋体" w:hAnsi="宋体" w:cs="宋体"/>
          <w:b/>
          <w:bCs/>
          <w:color w:val="auto"/>
        </w:rPr>
        <w:t xml:space="preserve">，根据《工业和信息化部、国家统计局、国家发展和改革委员会、财政部关于印发中小企业划型标准规定的通知》（工信部联企业[2011]300号）规定的划分标准填写。</w:t>
      </w:r>
      <w:r/>
    </w:p>
    <w:p>
      <w:pPr>
        <w:contextualSpacing/>
        <w:ind w:firstLine="240"/>
        <w:spacing w:after="0" w:line="360" w:lineRule="auto"/>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五、最高限价</w:t>
      </w:r>
      <w:r/>
    </w:p>
    <w:p>
      <w:pPr>
        <w:contextualSpacing/>
        <w:ind w:firstLine="480"/>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1、招标人将拒绝高于最高投标限价的投标报价。</w:t>
      </w:r>
      <w:r/>
    </w:p>
    <w:p>
      <w:pPr>
        <w:contextualSpacing/>
        <w:ind w:firstLine="482"/>
        <w:spacing w:after="0" w:line="360" w:lineRule="auto"/>
        <w:rPr>
          <w:rFonts w:ascii="宋体" w:hAnsi="宋体" w:eastAsia="宋体" w:cs="宋体"/>
          <w:b/>
          <w:bCs/>
          <w:sz w:val="24"/>
          <w:lang w:val="zh-CN" w:eastAsia="zh-CN"/>
        </w:rPr>
      </w:pPr>
      <w:r>
        <w:rPr>
          <w:rFonts w:hint="eastAsia" w:ascii="宋体" w:hAnsi="宋体" w:eastAsia="宋体" w:cs="宋体"/>
          <w:color w:val="000000"/>
          <w:sz w:val="24"/>
          <w:lang w:eastAsia="zh-CN"/>
        </w:rPr>
        <w:t xml:space="preserve">2、最高投标限价综合考虑投标人为完成招标文件中所确定的物业全部服务工作内容所发生的一切费用，包含但不限于所有物业服务派遣人员的工资、社会保险费（五险一金）、人员服装费、加班费（含</w:t>
      </w:r>
      <w:r>
        <w:rPr>
          <w:rFonts w:hint="eastAsia" w:ascii="宋体" w:hAnsi="宋体" w:eastAsia="宋体" w:cs="宋体"/>
          <w:color w:val="000000"/>
          <w:sz w:val="24"/>
          <w:lang w:eastAsia="zh-CN"/>
        </w:rPr>
        <w:t xml:space="preserve">节假日加班费）、垃圾收集清运费（至垃圾房）、电话费、酬金（管理费、利润）、福利费、劳动保护用品费、保洁用具费、清洁用品（清洁剂、消毒剂等耗材）费、公众责任保险费、法定税费、意外伤害险费、体检费、专家评审费、劳务费、培训费、不可预测费及政策性文件规定等各项应有费用，以及为完成招标文件规定的物业管理服务工作所涉及的一切相关费用。遇有临时性大型活动等相关工作由甲方提出要求，乙方需无条件服从甲方的要求，能够及时增派人手，临时增加的费用甲方据实另行支付费用（具体金额由实施时双方商定），不纳入本次物业管理服务费的范畴。</w:t>
      </w:r>
      <w:r/>
    </w:p>
    <w:p>
      <w:pPr>
        <w:contextualSpacing/>
        <w:ind w:firstLine="482"/>
        <w:spacing w:after="0" w:line="360" w:lineRule="auto"/>
        <w:rPr>
          <w:rFonts w:ascii="宋体" w:hAnsi="宋体" w:eastAsia="宋体" w:cs="宋体"/>
          <w:b/>
          <w:bCs/>
          <w:sz w:val="24"/>
          <w:lang w:val="zh-CN" w:eastAsia="zh-CN"/>
        </w:rPr>
      </w:pPr>
      <w:r>
        <w:rPr>
          <w:rFonts w:hint="eastAsia" w:ascii="宋体" w:hAnsi="宋体" w:eastAsia="宋体" w:cs="宋体"/>
          <w:b/>
          <w:bCs/>
          <w:sz w:val="24"/>
          <w:lang w:eastAsia="zh-CN"/>
        </w:rPr>
        <w:t xml:space="preserve">3、</w:t>
      </w:r>
      <w:r>
        <w:rPr>
          <w:rFonts w:hint="eastAsia" w:eastAsia="Arial"/>
          <w:b/>
          <w:bCs/>
          <w:sz w:val="24"/>
          <w:szCs w:val="20"/>
          <w:lang w:val="zh-CN" w:eastAsia="zh-CN"/>
        </w:rPr>
        <w:t xml:space="preserve">所有人员工资不低于本市最低工资标准</w:t>
      </w:r>
      <w:r>
        <w:rPr>
          <w:rFonts w:hint="eastAsia" w:eastAsia="Arial"/>
          <w:b/>
          <w:bCs/>
          <w:sz w:val="24"/>
          <w:szCs w:val="20"/>
          <w:lang w:eastAsia="zh-CN"/>
        </w:rPr>
        <w:t xml:space="preserve">2260</w:t>
      </w:r>
      <w:r>
        <w:rPr>
          <w:rFonts w:hint="eastAsia" w:eastAsia="Arial"/>
          <w:b/>
          <w:bCs/>
          <w:sz w:val="24"/>
          <w:szCs w:val="20"/>
          <w:lang w:val="zh-CN" w:eastAsia="zh-CN"/>
        </w:rPr>
        <w:t xml:space="preserve">元/人每月，所有人员必须足额缴纳社保费用，社保（企业部分）不得低于</w:t>
      </w:r>
      <w:r>
        <w:rPr>
          <w:rFonts w:hint="eastAsia" w:eastAsia="Arial"/>
          <w:b/>
          <w:bCs/>
          <w:sz w:val="24"/>
          <w:szCs w:val="20"/>
          <w:lang w:eastAsia="zh-CN"/>
        </w:rPr>
        <w:t xml:space="preserve">1292.47</w:t>
      </w:r>
      <w:r>
        <w:rPr>
          <w:rFonts w:hint="eastAsia" w:eastAsia="Arial"/>
          <w:b/>
          <w:bCs/>
          <w:sz w:val="24"/>
          <w:szCs w:val="20"/>
          <w:lang w:val="zh-CN" w:eastAsia="zh-CN"/>
        </w:rPr>
        <w:t xml:space="preserve">元/人/每月，</w:t>
      </w:r>
      <w:r>
        <w:rPr>
          <w:rFonts w:hint="eastAsia" w:eastAsia="Arial"/>
          <w:b/>
          <w:bCs/>
          <w:sz w:val="24"/>
          <w:szCs w:val="20"/>
          <w:lang w:eastAsia="zh-CN"/>
        </w:rPr>
        <w:t xml:space="preserve">住房公积金不得低于</w:t>
      </w:r>
      <w:r>
        <w:rPr>
          <w:rFonts w:hint="eastAsia" w:eastAsia="宋体"/>
          <w:b/>
          <w:bCs/>
          <w:sz w:val="24"/>
          <w:szCs w:val="20"/>
          <w:lang w:eastAsia="zh-CN"/>
        </w:rPr>
        <w:t xml:space="preserve">114</w:t>
      </w:r>
      <w:r>
        <w:rPr>
          <w:rFonts w:hint="eastAsia" w:eastAsia="Arial"/>
          <w:b/>
          <w:bCs/>
          <w:sz w:val="24"/>
          <w:szCs w:val="20"/>
          <w:lang w:eastAsia="zh-CN"/>
        </w:rPr>
        <w:t xml:space="preserve">元</w:t>
      </w:r>
      <w:r>
        <w:rPr>
          <w:rFonts w:hint="eastAsia" w:eastAsia="Arial"/>
          <w:b/>
          <w:bCs/>
          <w:sz w:val="24"/>
          <w:szCs w:val="20"/>
          <w:lang w:val="zh-CN" w:eastAsia="zh-CN"/>
        </w:rPr>
        <w:t xml:space="preserve">人/每月，</w:t>
      </w:r>
      <w:r>
        <w:rPr>
          <w:rFonts w:hint="eastAsia" w:eastAsia="Arial"/>
          <w:b/>
          <w:bCs/>
          <w:sz w:val="24"/>
          <w:szCs w:val="20"/>
          <w:lang w:eastAsia="zh-CN"/>
        </w:rPr>
        <w:t xml:space="preserve">法定节假日加班费不得低</w:t>
      </w:r>
      <w:r>
        <w:rPr>
          <w:rFonts w:hint="eastAsia" w:eastAsia="Arial"/>
          <w:b/>
          <w:bCs/>
          <w:sz w:val="24"/>
          <w:szCs w:val="20"/>
          <w:lang w:val="zh-CN" w:eastAsia="zh-CN"/>
        </w:rPr>
        <w:t xml:space="preserve">于4052.41元人/每</w:t>
      </w:r>
      <w:r>
        <w:rPr>
          <w:rFonts w:hint="eastAsia" w:eastAsia="Arial"/>
          <w:b/>
          <w:bCs/>
          <w:sz w:val="24"/>
          <w:szCs w:val="20"/>
          <w:lang w:eastAsia="zh-CN"/>
        </w:rPr>
        <w:t xml:space="preserve">年，税金费率不得低于6.72%。</w:t>
      </w:r>
      <w:r/>
    </w:p>
    <w:p>
      <w:pPr>
        <w:ind w:firstLine="480"/>
        <w:spacing w:line="560" w:lineRule="exact"/>
        <w:rPr>
          <w:rFonts w:ascii="宋体" w:hAnsi="宋体" w:cs="宋体"/>
          <w:b/>
          <w:bCs/>
          <w:color w:val="000000"/>
          <w:sz w:val="24"/>
          <w:szCs w:val="20"/>
          <w:lang w:eastAsia="zh-CN"/>
        </w:rPr>
      </w:pPr>
      <w:r>
        <w:rPr>
          <w:rFonts w:hint="eastAsia" w:ascii="宋体" w:hAnsi="宋体" w:eastAsia="宋体" w:cs="宋体"/>
          <w:b/>
          <w:bCs/>
          <w:color w:val="000000"/>
          <w:sz w:val="24"/>
          <w:szCs w:val="20"/>
          <w:lang w:eastAsia="zh-CN"/>
        </w:rPr>
        <w:t xml:space="preserve">4、</w:t>
      </w:r>
      <w:r>
        <w:rPr>
          <w:rFonts w:hint="eastAsia" w:ascii="宋体" w:hAnsi="宋体" w:cs="宋体"/>
          <w:b/>
          <w:bCs/>
          <w:color w:val="000000"/>
          <w:sz w:val="24"/>
          <w:szCs w:val="20"/>
          <w:lang w:eastAsia="zh-CN"/>
        </w:rPr>
        <w:t xml:space="preserve">投标人</w:t>
      </w:r>
      <w:r>
        <w:rPr>
          <w:rFonts w:hint="eastAsia" w:ascii="宋体" w:hAnsi="宋体" w:cs="宋体"/>
          <w:b/>
          <w:bCs/>
          <w:color w:val="000000"/>
          <w:sz w:val="24"/>
          <w:szCs w:val="20"/>
          <w:lang w:val="zh-CN" w:eastAsia="zh-CN"/>
        </w:rPr>
        <w:t xml:space="preserve">所提供人员的费用不得低于上述标准进行测算，</w:t>
      </w:r>
      <w:r>
        <w:rPr>
          <w:rFonts w:hint="eastAsia" w:ascii="宋体" w:hAnsi="宋体" w:cs="宋体"/>
          <w:b/>
          <w:bCs/>
          <w:color w:val="000000"/>
          <w:sz w:val="24"/>
          <w:szCs w:val="20"/>
          <w:lang w:eastAsia="zh-CN"/>
        </w:rPr>
        <w:t xml:space="preserve">否则</w:t>
      </w:r>
      <w:r>
        <w:rPr>
          <w:rFonts w:hint="eastAsia" w:ascii="宋体" w:hAnsi="宋体" w:cs="宋体"/>
          <w:b/>
          <w:bCs/>
          <w:color w:val="000000"/>
          <w:sz w:val="24"/>
          <w:szCs w:val="20"/>
          <w:lang w:val="zh-CN" w:eastAsia="zh-CN"/>
        </w:rPr>
        <w:t xml:space="preserve">视为未实质性响应招标文件要求</w:t>
      </w:r>
      <w:r>
        <w:rPr>
          <w:rFonts w:hint="eastAsia" w:ascii="宋体" w:hAnsi="宋体" w:cs="宋体"/>
          <w:b/>
          <w:bCs/>
          <w:color w:val="000000"/>
          <w:sz w:val="24"/>
          <w:szCs w:val="20"/>
          <w:lang w:eastAsia="zh-CN"/>
        </w:rPr>
        <w:t xml:space="preserve">。如果招标公告发布之后开标前遇政府调整职工最低工资标准或社会保险缴纳基数，评标委员会进行符合性审查时可仍按上述标准审查，中标后，中标人应按照最新政策文件规定执行。</w:t>
      </w:r>
      <w:r/>
    </w:p>
    <w:p>
      <w:pPr>
        <w:ind w:firstLine="480"/>
        <w:spacing w:line="560" w:lineRule="exact"/>
        <w:rPr>
          <w:rFonts w:ascii="宋体" w:hAnsi="宋体" w:cs="宋体"/>
          <w:b/>
          <w:bCs/>
          <w:color w:val="000000"/>
          <w:sz w:val="24"/>
          <w:szCs w:val="20"/>
          <w:lang w:eastAsia="zh-CN"/>
        </w:rPr>
      </w:pPr>
      <w:r>
        <w:rPr>
          <w:rFonts w:hint="eastAsia" w:ascii="宋体" w:hAnsi="宋体" w:cs="宋体"/>
          <w:b/>
          <w:bCs/>
          <w:color w:val="000000"/>
          <w:sz w:val="24"/>
          <w:szCs w:val="20"/>
          <w:lang w:eastAsia="zh-CN"/>
        </w:rPr>
        <w:t xml:space="preserve">5、</w:t>
      </w:r>
      <w:r>
        <w:rPr>
          <w:rFonts w:hint="eastAsia" w:ascii="宋体" w:hAnsi="宋体" w:cs="宋体"/>
          <w:b/>
          <w:bCs/>
          <w:color w:val="000000"/>
          <w:sz w:val="24"/>
          <w:szCs w:val="20"/>
          <w:lang w:val="zh-CN" w:eastAsia="zh-CN"/>
        </w:rPr>
        <w:t xml:space="preserve">参加本项目的供应商应自行承担所有与参加</w:t>
      </w:r>
      <w:r>
        <w:rPr>
          <w:rFonts w:hint="eastAsia" w:ascii="宋体" w:hAnsi="宋体" w:cs="宋体"/>
          <w:b/>
          <w:bCs/>
          <w:color w:val="000000"/>
          <w:sz w:val="24"/>
          <w:szCs w:val="20"/>
          <w:lang w:eastAsia="zh-CN"/>
        </w:rPr>
        <w:t xml:space="preserve">投标</w:t>
      </w:r>
      <w:r>
        <w:rPr>
          <w:rFonts w:hint="eastAsia" w:ascii="宋体" w:hAnsi="宋体" w:cs="宋体"/>
          <w:b/>
          <w:bCs/>
          <w:color w:val="000000"/>
          <w:sz w:val="24"/>
          <w:szCs w:val="20"/>
          <w:lang w:val="zh-CN" w:eastAsia="zh-CN"/>
        </w:rPr>
        <w:t xml:space="preserve">有关的费用。不论最终的成交结果如何，采购人在任何情况下均无义务和责任承担这些费用。中标单位中标后，签订合同前需向</w:t>
      </w:r>
      <w:r>
        <w:rPr>
          <w:rFonts w:hint="eastAsia" w:ascii="宋体" w:hAnsi="宋体" w:cs="宋体"/>
          <w:b/>
          <w:bCs/>
          <w:color w:val="000000"/>
          <w:sz w:val="24"/>
          <w:szCs w:val="20"/>
          <w:lang w:eastAsia="zh-CN"/>
        </w:rPr>
        <w:t xml:space="preserve">咨询单位</w:t>
      </w:r>
      <w:r>
        <w:rPr>
          <w:rFonts w:hint="eastAsia" w:ascii="宋体" w:hAnsi="宋体" w:cs="宋体"/>
          <w:b/>
          <w:bCs/>
          <w:color w:val="000000"/>
          <w:sz w:val="24"/>
          <w:szCs w:val="20"/>
          <w:lang w:val="zh-CN" w:eastAsia="zh-CN"/>
        </w:rPr>
        <w:t xml:space="preserve">缴纳</w:t>
      </w:r>
      <w:r>
        <w:rPr>
          <w:rFonts w:hint="eastAsia" w:ascii="宋体" w:hAnsi="宋体" w:cs="宋体"/>
          <w:b/>
          <w:bCs/>
          <w:color w:val="000000"/>
          <w:sz w:val="24"/>
          <w:szCs w:val="20"/>
          <w:lang w:eastAsia="zh-CN"/>
        </w:rPr>
        <w:t xml:space="preserve">咨询</w:t>
      </w:r>
      <w:r>
        <w:rPr>
          <w:rFonts w:hint="eastAsia" w:ascii="宋体" w:hAnsi="宋体" w:cs="宋体"/>
          <w:b/>
          <w:bCs/>
          <w:color w:val="000000"/>
          <w:sz w:val="24"/>
          <w:szCs w:val="20"/>
          <w:lang w:val="zh-CN" w:eastAsia="zh-CN"/>
        </w:rPr>
        <w:t xml:space="preserve">服务费</w:t>
      </w:r>
      <w:r>
        <w:rPr>
          <w:rFonts w:hint="eastAsia" w:ascii="宋体" w:hAnsi="宋体" w:cs="宋体"/>
          <w:b/>
          <w:bCs/>
          <w:color w:val="000000"/>
          <w:sz w:val="24"/>
          <w:szCs w:val="20"/>
          <w:lang w:eastAsia="zh-CN"/>
        </w:rPr>
        <w:t xml:space="preserve">6000元</w:t>
      </w:r>
      <w:r>
        <w:rPr>
          <w:rFonts w:hint="eastAsia" w:ascii="宋体" w:hAnsi="宋体" w:cs="宋体"/>
          <w:b/>
          <w:bCs/>
          <w:color w:val="000000"/>
          <w:sz w:val="24"/>
          <w:szCs w:val="20"/>
          <w:lang w:val="zh-CN" w:eastAsia="zh-CN"/>
        </w:rPr>
        <w:t xml:space="preserve">。</w:t>
      </w:r>
      <w:r/>
    </w:p>
    <w:p>
      <w:pPr>
        <w:ind w:firstLine="480"/>
        <w:spacing w:line="560" w:lineRule="exact"/>
        <w:rPr>
          <w:rFonts w:ascii="宋体" w:hAnsi="宋体" w:eastAsia="宋体" w:cs="宋体"/>
          <w:b/>
          <w:bCs/>
          <w:color w:val="000000"/>
          <w:sz w:val="24"/>
          <w:szCs w:val="20"/>
          <w:lang w:eastAsia="zh-CN"/>
        </w:rPr>
      </w:pPr>
      <w:r>
        <w:rPr>
          <w:rFonts w:ascii="宋体" w:hAnsi="宋体" w:eastAsia="宋体" w:cs="宋体"/>
          <w:b/>
          <w:bCs/>
          <w:color w:val="000000"/>
          <w:sz w:val="24"/>
          <w:szCs w:val="20"/>
          <w:lang w:eastAsia="zh-CN"/>
        </w:rPr>
      </w:r>
      <w:r/>
    </w:p>
    <w:p>
      <w:pPr>
        <w:ind w:firstLine="1767"/>
        <w:jc w:val="both"/>
        <w:spacing w:after="0" w:line="460"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ind w:firstLine="1767"/>
        <w:jc w:val="both"/>
        <w:spacing w:after="0" w:line="460"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ind w:firstLine="1767"/>
        <w:jc w:val="both"/>
        <w:spacing w:after="0" w:line="460"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ind w:firstLine="1767"/>
        <w:jc w:val="both"/>
        <w:spacing w:after="0" w:line="460"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rPr>
          <w:b/>
          <w:bCs/>
          <w:sz w:val="36"/>
          <w:szCs w:val="36"/>
          <w:lang w:eastAsia="zh-CN"/>
        </w:rPr>
      </w:pPr>
      <w:r/>
      <w:bookmarkStart w:id="102" w:name="_Toc15010"/>
      <w:r>
        <w:rPr>
          <w:rFonts w:hint="eastAsia"/>
          <w:b/>
          <w:bCs/>
          <w:sz w:val="36"/>
          <w:szCs w:val="36"/>
          <w:lang w:eastAsia="zh-CN"/>
        </w:rPr>
        <w:br w:type="page" w:clear="all"/>
      </w:r>
      <w:bookmarkEnd w:id="102"/>
      <w:r/>
      <w:r/>
    </w:p>
    <w:p>
      <w:pPr>
        <w:pStyle w:val="712"/>
        <w:jc w:val="center"/>
        <w:rPr>
          <w:rFonts w:hint="default"/>
          <w:b/>
          <w:bCs/>
          <w:sz w:val="36"/>
          <w:szCs w:val="36"/>
          <w:lang w:eastAsia="zh-CN"/>
        </w:rPr>
      </w:pPr>
      <w:r>
        <w:rPr>
          <w:rFonts w:hint="default"/>
          <w:b/>
          <w:bCs/>
          <w:sz w:val="36"/>
          <w:szCs w:val="36"/>
          <w:lang w:eastAsia="zh-CN"/>
        </w:rPr>
        <w:t xml:space="preserve">第五章  评标方法与评标标准</w:t>
      </w:r>
      <w:r/>
    </w:p>
    <w:p>
      <w:pPr>
        <w:ind w:firstLine="482"/>
        <w:jc w:val="left"/>
        <w:keepLines w:val="0"/>
        <w:keepNext w:val="0"/>
        <w:pageBreakBefore w:val="0"/>
        <w:spacing w:after="0" w:line="480" w:lineRule="exact"/>
        <w:widowControl/>
        <w:rPr>
          <w:rFonts w:hint="default" w:ascii="Arial" w:hAnsi="Arial" w:eastAsia="黑体" w:cs="Arial"/>
          <w:b/>
          <w:bCs/>
          <w:sz w:val="24"/>
          <w:szCs w:val="24"/>
        </w:rPr>
      </w:pPr>
      <w:r>
        <w:rPr>
          <w:rFonts w:hint="default" w:ascii="Arial" w:hAnsi="Arial" w:eastAsia="黑体" w:cs="Arial"/>
          <w:b/>
          <w:bCs/>
          <w:sz w:val="24"/>
          <w:szCs w:val="24"/>
        </w:rPr>
        <w:t xml:space="preserve">一、评标方法与定标原则</w:t>
      </w:r>
      <w:r/>
    </w:p>
    <w:p>
      <w:pPr>
        <w:ind w:firstLine="480"/>
        <w:jc w:val="left"/>
        <w:keepLines w:val="0"/>
        <w:keepNext w:val="0"/>
        <w:pageBreakBefore w:val="0"/>
        <w:spacing w:after="0" w:line="480" w:lineRule="exact"/>
        <w:widowControl/>
        <w:rPr>
          <w:rFonts w:hint="default" w:ascii="Arial" w:hAnsi="Arial" w:cs="Arial"/>
          <w:sz w:val="24"/>
          <w:szCs w:val="24"/>
        </w:rPr>
      </w:pPr>
      <w:r>
        <w:rPr>
          <w:rFonts w:hint="default" w:ascii="Arial" w:hAnsi="Arial" w:cs="Arial"/>
          <w:sz w:val="24"/>
          <w:szCs w:val="24"/>
        </w:rPr>
        <w:t xml:space="preserve">本项目采用</w:t>
      </w:r>
      <w:r>
        <w:rPr>
          <w:rFonts w:hint="default" w:ascii="Arial" w:hAnsi="Arial" w:cs="Arial"/>
          <w:sz w:val="24"/>
          <w:szCs w:val="24"/>
          <w:u w:val="single"/>
        </w:rPr>
        <w:t xml:space="preserve"> 综合评分 </w:t>
      </w:r>
      <w:r>
        <w:rPr>
          <w:rFonts w:hint="default" w:ascii="Arial" w:hAnsi="Arial" w:cs="Arial"/>
          <w:sz w:val="24"/>
          <w:szCs w:val="24"/>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中标候选人，本项目选取1名中标候选人。</w:t>
      </w:r>
      <w:r/>
    </w:p>
    <w:p>
      <w:pPr>
        <w:ind w:firstLine="480"/>
        <w:jc w:val="left"/>
        <w:keepLines w:val="0"/>
        <w:keepNext w:val="0"/>
        <w:pageBreakBefore w:val="0"/>
        <w:spacing w:after="0" w:line="480" w:lineRule="exact"/>
        <w:widowControl/>
        <w:rPr>
          <w:rFonts w:hint="default" w:ascii="Arial" w:hAnsi="Arial" w:cs="Arial"/>
          <w:sz w:val="24"/>
          <w:szCs w:val="24"/>
        </w:rPr>
      </w:pPr>
      <w:r>
        <w:rPr>
          <w:rFonts w:hint="default" w:ascii="Arial" w:hAnsi="Arial" w:cs="Arial"/>
          <w:sz w:val="24"/>
          <w:szCs w:val="24"/>
        </w:rPr>
        <w:t xml:space="preserve">政府采购政策功能落实</w:t>
      </w:r>
      <w:r/>
    </w:p>
    <w:p>
      <w:pPr>
        <w:ind w:firstLine="480"/>
        <w:jc w:val="left"/>
        <w:keepLines w:val="0"/>
        <w:keepNext w:val="0"/>
        <w:pageBreakBefore w:val="0"/>
        <w:spacing w:after="0" w:line="480" w:lineRule="exact"/>
        <w:widowControl/>
        <w:rPr>
          <w:rFonts w:hint="default" w:ascii="Arial" w:hAnsi="Arial" w:cs="Arial"/>
          <w:sz w:val="24"/>
          <w:szCs w:val="24"/>
        </w:rPr>
      </w:pPr>
      <w:r>
        <w:rPr>
          <w:rFonts w:hint="default" w:ascii="Arial" w:hAnsi="Arial" w:cs="Arial"/>
          <w:sz w:val="24"/>
          <w:szCs w:val="24"/>
        </w:rPr>
        <w:t xml:space="preserve">1.小微型企业</w:t>
      </w:r>
      <w:r/>
    </w:p>
    <w:p>
      <w:pPr>
        <w:ind w:firstLine="480"/>
        <w:jc w:val="left"/>
        <w:keepLines w:val="0"/>
        <w:keepNext w:val="0"/>
        <w:pageBreakBefore w:val="0"/>
        <w:spacing w:after="0" w:line="480" w:lineRule="exact"/>
        <w:widowControl/>
        <w:rPr>
          <w:rFonts w:hint="default" w:ascii="Arial" w:hAnsi="Arial" w:cs="Arial"/>
          <w:sz w:val="24"/>
          <w:szCs w:val="24"/>
        </w:rPr>
      </w:pPr>
      <w:r>
        <w:rPr>
          <w:rFonts w:hint="default" w:ascii="Arial" w:hAnsi="Arial" w:cs="Arial"/>
          <w:sz w:val="24"/>
          <w:szCs w:val="24"/>
        </w:rPr>
        <w:t xml:space="preserve">1.1本项目专门面向中小微企业采购，不再对小型和微型企业产品给予价格扣除。</w:t>
      </w:r>
      <w:r/>
    </w:p>
    <w:p>
      <w:pPr>
        <w:ind w:firstLine="480"/>
        <w:jc w:val="left"/>
        <w:keepLines w:val="0"/>
        <w:keepNext w:val="0"/>
        <w:pageBreakBefore w:val="0"/>
        <w:spacing w:after="0" w:line="480" w:lineRule="exact"/>
        <w:widowControl/>
        <w:rPr>
          <w:rFonts w:hint="default" w:ascii="Arial" w:hAnsi="Arial" w:cs="Arial"/>
          <w:sz w:val="24"/>
          <w:szCs w:val="24"/>
        </w:rPr>
      </w:pPr>
      <w:r>
        <w:rPr>
          <w:rFonts w:hint="default" w:ascii="Arial" w:hAnsi="Arial" w:cs="Arial"/>
          <w:sz w:val="24"/>
          <w:szCs w:val="24"/>
        </w:rPr>
        <w:t xml:space="preserve">1.2投标人需按照招标文件的要求提供相应的《中小微企业声明函》。</w:t>
      </w:r>
      <w:r/>
    </w:p>
    <w:p>
      <w:pPr>
        <w:ind w:firstLine="480"/>
        <w:jc w:val="left"/>
        <w:keepLines w:val="0"/>
        <w:keepNext w:val="0"/>
        <w:pageBreakBefore w:val="0"/>
        <w:spacing w:after="0" w:line="480" w:lineRule="exact"/>
        <w:widowControl/>
        <w:rPr>
          <w:rFonts w:hint="default" w:ascii="Arial" w:hAnsi="Arial" w:cs="Arial"/>
          <w:sz w:val="24"/>
          <w:szCs w:val="24"/>
        </w:rPr>
      </w:pPr>
      <w:r>
        <w:rPr>
          <w:rFonts w:hint="default" w:ascii="Arial" w:hAnsi="Arial" w:cs="Arial"/>
          <w:sz w:val="24"/>
          <w:szCs w:val="24"/>
        </w:rPr>
        <w:t xml:space="preserve">1.3企业标准请参照《关于印发中小企业划型标准规定的通知》（工信部联企业〔2011〕300号）文件规定自行填写。</w:t>
      </w:r>
      <w:r/>
    </w:p>
    <w:p>
      <w:pPr>
        <w:ind w:firstLine="480"/>
        <w:jc w:val="left"/>
        <w:keepLines w:val="0"/>
        <w:keepNext w:val="0"/>
        <w:pageBreakBefore w:val="0"/>
        <w:spacing w:after="0" w:line="480" w:lineRule="exact"/>
        <w:widowControl/>
        <w:rPr>
          <w:rFonts w:hint="default" w:ascii="Arial" w:hAnsi="Arial" w:cs="Arial"/>
          <w:sz w:val="24"/>
          <w:szCs w:val="24"/>
        </w:rPr>
      </w:pPr>
      <w:r>
        <w:rPr>
          <w:rFonts w:hint="default" w:ascii="Arial" w:hAnsi="Arial" w:cs="Arial"/>
          <w:sz w:val="24"/>
          <w:szCs w:val="24"/>
        </w:rPr>
        <w:t xml:space="preserve">2.残疾人福利单位</w:t>
      </w:r>
      <w:r/>
    </w:p>
    <w:p>
      <w:pPr>
        <w:ind w:firstLine="480"/>
        <w:jc w:val="left"/>
        <w:keepLines w:val="0"/>
        <w:keepNext w:val="0"/>
        <w:pageBreakBefore w:val="0"/>
        <w:spacing w:after="0" w:line="480" w:lineRule="exact"/>
        <w:widowControl/>
        <w:rPr>
          <w:rFonts w:hint="default" w:ascii="Arial" w:hAnsi="Arial" w:cs="Arial"/>
          <w:sz w:val="24"/>
          <w:szCs w:val="24"/>
        </w:rPr>
      </w:pPr>
      <w:r>
        <w:rPr>
          <w:rFonts w:hint="default" w:ascii="Arial" w:hAnsi="Arial" w:cs="Arial"/>
          <w:sz w:val="24"/>
          <w:szCs w:val="24"/>
        </w:rPr>
        <w:t xml:space="preserve">2.1本项目对残疾人福利性单位视同小型、微型企业。</w:t>
      </w:r>
      <w:r/>
    </w:p>
    <w:p>
      <w:pPr>
        <w:ind w:firstLine="480"/>
        <w:jc w:val="left"/>
        <w:keepLines w:val="0"/>
        <w:keepNext w:val="0"/>
        <w:pageBreakBefore w:val="0"/>
        <w:spacing w:after="0" w:line="480" w:lineRule="exact"/>
        <w:widowControl/>
        <w:rPr>
          <w:rFonts w:hint="default" w:ascii="Arial" w:hAnsi="Arial" w:cs="Arial"/>
          <w:sz w:val="24"/>
          <w:szCs w:val="24"/>
        </w:rPr>
      </w:pPr>
      <w:r>
        <w:rPr>
          <w:rFonts w:hint="default" w:ascii="Arial" w:hAnsi="Arial" w:cs="Arial"/>
          <w:sz w:val="24"/>
          <w:szCs w:val="24"/>
        </w:rPr>
        <w:t xml:space="preserve">2.2残疾人福利单位需按照招标文件的要求提供《残疾人福利性单位声明函》。</w:t>
      </w:r>
      <w:r/>
    </w:p>
    <w:p>
      <w:pPr>
        <w:ind w:firstLine="480"/>
        <w:jc w:val="left"/>
        <w:keepLines w:val="0"/>
        <w:keepNext w:val="0"/>
        <w:pageBreakBefore w:val="0"/>
        <w:spacing w:after="0" w:line="480" w:lineRule="exact"/>
        <w:widowControl/>
        <w:rPr>
          <w:rFonts w:hint="default" w:ascii="Arial" w:hAnsi="Arial" w:cs="Arial"/>
          <w:sz w:val="24"/>
          <w:szCs w:val="24"/>
        </w:rPr>
      </w:pPr>
      <w:r>
        <w:rPr>
          <w:rFonts w:hint="default" w:ascii="Arial" w:hAnsi="Arial" w:cs="Arial"/>
          <w:sz w:val="24"/>
          <w:szCs w:val="24"/>
        </w:rPr>
        <w:t xml:space="preserve">2.3残疾人福利单位标准请参照《关于促进残疾人就业政府采购政策的通知》（财库〔2017〕141号）。</w:t>
      </w:r>
      <w:r/>
    </w:p>
    <w:p>
      <w:pPr>
        <w:ind w:firstLine="480"/>
        <w:jc w:val="left"/>
        <w:keepLines w:val="0"/>
        <w:keepNext w:val="0"/>
        <w:pageBreakBefore w:val="0"/>
        <w:spacing w:after="0" w:line="480" w:lineRule="exact"/>
        <w:widowControl/>
        <w:rPr>
          <w:rFonts w:hint="default" w:ascii="Arial" w:hAnsi="Arial" w:cs="Arial"/>
          <w:sz w:val="24"/>
          <w:szCs w:val="24"/>
        </w:rPr>
      </w:pPr>
      <w:r>
        <w:rPr>
          <w:rFonts w:hint="default" w:ascii="Arial" w:hAnsi="Arial" w:cs="Arial"/>
          <w:sz w:val="24"/>
          <w:szCs w:val="24"/>
        </w:rPr>
        <w:t xml:space="preserve">3.监狱和戒毒企业</w:t>
      </w:r>
      <w:r/>
    </w:p>
    <w:p>
      <w:pPr>
        <w:ind w:firstLine="480"/>
        <w:jc w:val="left"/>
        <w:keepLines w:val="0"/>
        <w:keepNext w:val="0"/>
        <w:pageBreakBefore w:val="0"/>
        <w:spacing w:after="0" w:line="480" w:lineRule="exact"/>
        <w:widowControl/>
        <w:rPr>
          <w:rFonts w:hint="default" w:ascii="Arial" w:hAnsi="Arial" w:cs="Arial"/>
          <w:sz w:val="24"/>
          <w:szCs w:val="24"/>
        </w:rPr>
      </w:pPr>
      <w:r>
        <w:rPr>
          <w:rFonts w:hint="default" w:ascii="Arial" w:hAnsi="Arial" w:cs="Arial"/>
          <w:sz w:val="24"/>
          <w:szCs w:val="24"/>
        </w:rPr>
        <w:t xml:space="preserve">3.1本项目对监狱和戒毒企业（简称监狱企业）视同小型、微型企业。</w:t>
      </w:r>
      <w:r/>
    </w:p>
    <w:p>
      <w:pPr>
        <w:ind w:firstLine="480"/>
        <w:jc w:val="left"/>
        <w:keepLines w:val="0"/>
        <w:keepNext w:val="0"/>
        <w:pageBreakBefore w:val="0"/>
        <w:spacing w:after="0" w:line="480" w:lineRule="exact"/>
        <w:widowControl/>
        <w:rPr>
          <w:rFonts w:hint="default" w:ascii="Arial" w:hAnsi="Arial" w:cs="Arial"/>
          <w:sz w:val="24"/>
          <w:szCs w:val="24"/>
        </w:rPr>
      </w:pPr>
      <w:r>
        <w:rPr>
          <w:rFonts w:hint="default" w:ascii="Arial" w:hAnsi="Arial" w:cs="Arial"/>
          <w:sz w:val="24"/>
          <w:szCs w:val="24"/>
        </w:rPr>
        <w:t xml:space="preserve">3.2监狱企业参加政府采购活动时，需提供由省级以上监狱管理局、戒毒管理局(含新疆生产建设兵团)出具的属于监狱企业的证明文件。</w:t>
      </w:r>
      <w:r/>
    </w:p>
    <w:p>
      <w:pPr>
        <w:ind w:firstLine="480"/>
        <w:jc w:val="left"/>
        <w:keepLines w:val="0"/>
        <w:keepNext w:val="0"/>
        <w:pageBreakBefore w:val="0"/>
        <w:spacing w:after="0" w:line="480" w:lineRule="exact"/>
        <w:widowControl/>
        <w:rPr>
          <w:rFonts w:hint="default" w:ascii="Arial" w:hAnsi="Arial" w:cs="Arial"/>
          <w:sz w:val="24"/>
          <w:szCs w:val="24"/>
        </w:rPr>
      </w:pPr>
      <w:r>
        <w:rPr>
          <w:rFonts w:hint="default" w:ascii="Arial" w:hAnsi="Arial" w:cs="Arial"/>
          <w:sz w:val="24"/>
          <w:szCs w:val="24"/>
        </w:rPr>
        <w:t xml:space="preserve">3.3监狱企业标准请参照《关于政府采购支持监狱企业发展有关问题的通知》（财库[2014]68号）。</w:t>
      </w:r>
      <w:r/>
    </w:p>
    <w:p>
      <w:pPr>
        <w:ind w:firstLine="480"/>
        <w:jc w:val="left"/>
        <w:keepLines w:val="0"/>
        <w:keepNext w:val="0"/>
        <w:pageBreakBefore w:val="0"/>
        <w:spacing w:after="0" w:line="480" w:lineRule="exact"/>
        <w:widowControl/>
        <w:rPr>
          <w:rFonts w:hint="default" w:ascii="Arial" w:hAnsi="Arial" w:cs="Arial"/>
          <w:sz w:val="24"/>
          <w:szCs w:val="24"/>
        </w:rPr>
      </w:pPr>
      <w:r>
        <w:rPr>
          <w:rFonts w:hint="default" w:ascii="Arial" w:hAnsi="Arial" w:cs="Arial"/>
          <w:sz w:val="24"/>
          <w:szCs w:val="24"/>
        </w:rPr>
        <w:t xml:space="preserve">4.残疾人福利单位、监狱企业属于小型、微型企业的，不重复享受政策。</w:t>
      </w:r>
      <w:r/>
    </w:p>
    <w:p>
      <w:pPr>
        <w:ind w:firstLine="480"/>
        <w:jc w:val="left"/>
        <w:keepLines w:val="0"/>
        <w:keepNext w:val="0"/>
        <w:pageBreakBefore w:val="0"/>
        <w:spacing w:after="0" w:line="480" w:lineRule="exact"/>
        <w:widowControl/>
        <w:rPr>
          <w:rFonts w:hint="default" w:ascii="Arial" w:hAnsi="Arial" w:cs="Arial"/>
          <w:sz w:val="24"/>
          <w:szCs w:val="24"/>
        </w:rPr>
      </w:pPr>
      <w:r>
        <w:rPr>
          <w:rFonts w:hint="default" w:ascii="Arial" w:hAnsi="Arial" w:cs="Arial"/>
          <w:sz w:val="24"/>
          <w:szCs w:val="24"/>
        </w:rPr>
        <w:t xml:space="preserve">5.严格执行政府采购关于支持</w:t>
      </w:r>
      <w:r>
        <w:rPr>
          <w:rFonts w:hint="default" w:ascii="Arial" w:hAnsi="Arial" w:cs="Arial"/>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2"/>
        <w:jc w:val="left"/>
        <w:keepLines w:val="0"/>
        <w:keepNext w:val="0"/>
        <w:pageBreakBefore w:val="0"/>
        <w:spacing w:after="0" w:line="480" w:lineRule="exact"/>
        <w:widowControl/>
        <w:rPr>
          <w:rFonts w:hint="default" w:ascii="Arial" w:hAnsi="Arial" w:eastAsia="黑体" w:cs="Arial"/>
          <w:b/>
          <w:bCs/>
          <w:sz w:val="24"/>
          <w:szCs w:val="24"/>
        </w:rPr>
      </w:pPr>
      <w:r>
        <w:rPr>
          <w:rFonts w:hint="default" w:ascii="Arial" w:hAnsi="Arial" w:eastAsia="黑体" w:cs="Arial"/>
          <w:b/>
          <w:bCs/>
          <w:sz w:val="24"/>
          <w:szCs w:val="24"/>
        </w:rPr>
        <w:t xml:space="preserve">二、评标标准</w:t>
      </w:r>
      <w:r/>
    </w:p>
    <w:p>
      <w:pPr>
        <w:ind w:firstLine="480"/>
        <w:jc w:val="left"/>
        <w:keepLines w:val="0"/>
        <w:keepNext w:val="0"/>
        <w:pageBreakBefore w:val="0"/>
        <w:spacing w:after="0" w:line="480" w:lineRule="exact"/>
        <w:widowControl/>
        <w:rPr>
          <w:rFonts w:hint="default" w:ascii="Arial" w:hAnsi="Arial" w:cs="Arial"/>
          <w:sz w:val="24"/>
          <w:szCs w:val="24"/>
        </w:rPr>
      </w:pPr>
      <w:r>
        <w:rPr>
          <w:rFonts w:hint="default" w:ascii="Arial" w:hAnsi="Arial" w:cs="Arial"/>
          <w:sz w:val="24"/>
          <w:szCs w:val="24"/>
        </w:rPr>
        <w:t xml:space="preserve">1.初步评审</w:t>
      </w:r>
      <w:r/>
    </w:p>
    <w:p>
      <w:pPr>
        <w:ind w:firstLine="480"/>
        <w:jc w:val="left"/>
        <w:keepLines w:val="0"/>
        <w:keepNext w:val="0"/>
        <w:pageBreakBefore w:val="0"/>
        <w:spacing w:after="0" w:line="480" w:lineRule="exact"/>
        <w:widowControl/>
        <w:rPr>
          <w:rFonts w:hint="default" w:ascii="Arial" w:hAnsi="Arial" w:cs="Arial"/>
          <w:sz w:val="24"/>
          <w:szCs w:val="24"/>
        </w:rPr>
      </w:pPr>
      <w:r>
        <w:rPr>
          <w:rFonts w:hint="default" w:ascii="Arial" w:hAnsi="Arial" w:cs="Arial"/>
          <w:sz w:val="24"/>
          <w:szCs w:val="24"/>
        </w:rPr>
        <w:t xml:space="preserve">1.1资格审查</w:t>
      </w:r>
      <w:r/>
    </w:p>
    <w:p>
      <w:pPr>
        <w:ind w:firstLine="480"/>
        <w:jc w:val="left"/>
        <w:keepLines w:val="0"/>
        <w:keepNext w:val="0"/>
        <w:pageBreakBefore w:val="0"/>
        <w:spacing w:after="0" w:line="480" w:lineRule="exact"/>
        <w:widowControl/>
        <w:rPr>
          <w:rFonts w:hint="default" w:ascii="Arial" w:hAnsi="Arial" w:cs="Arial"/>
          <w:sz w:val="24"/>
          <w:szCs w:val="24"/>
        </w:rPr>
      </w:pPr>
      <w:r>
        <w:rPr>
          <w:rFonts w:hint="default" w:ascii="Arial" w:hAnsi="Arial" w:cs="Arial"/>
          <w:sz w:val="24"/>
          <w:szCs w:val="24"/>
        </w:rPr>
        <w:t xml:space="preserve">依据法律法规和招标文件的规定，开标结束后，由采购人对投标文件中的资格证明文件进行审查。资格审查的结论，采购人以书面形式向评委会进行反馈。（资格审查需提供的材料详见招标文件第六章 投标文件格式中资格证明文件）</w:t>
      </w:r>
      <w:r/>
    </w:p>
    <w:p>
      <w:pPr>
        <w:ind w:firstLine="480"/>
        <w:jc w:val="left"/>
        <w:keepLines w:val="0"/>
        <w:keepNext w:val="0"/>
        <w:pageBreakBefore w:val="0"/>
        <w:spacing w:after="0" w:line="480" w:lineRule="exact"/>
        <w:widowControl/>
        <w:rPr>
          <w:rFonts w:hint="default" w:ascii="Arial" w:hAnsi="Arial" w:cs="Arial"/>
          <w:sz w:val="24"/>
          <w:szCs w:val="24"/>
        </w:rPr>
      </w:pPr>
      <w:r>
        <w:rPr>
          <w:rFonts w:hint="default" w:ascii="Arial" w:hAnsi="Arial" w:cs="Arial"/>
          <w:sz w:val="24"/>
          <w:szCs w:val="24"/>
        </w:rPr>
        <w:t xml:space="preserve">1.2符合性审查</w:t>
      </w:r>
      <w:r/>
    </w:p>
    <w:p>
      <w:pPr>
        <w:ind w:firstLine="480"/>
        <w:jc w:val="left"/>
        <w:keepLines w:val="0"/>
        <w:keepNext w:val="0"/>
        <w:pageBreakBefore w:val="0"/>
        <w:spacing w:after="0" w:line="480" w:lineRule="exact"/>
        <w:widowControl/>
        <w:rPr>
          <w:rFonts w:hint="default" w:ascii="Arial" w:hAnsi="Arial" w:cs="Arial"/>
          <w:sz w:val="24"/>
          <w:szCs w:val="24"/>
        </w:rPr>
      </w:pPr>
      <w:r>
        <w:rPr>
          <w:rFonts w:hint="default" w:ascii="Arial" w:hAnsi="Arial" w:cs="Arial"/>
          <w:sz w:val="24"/>
          <w:szCs w:val="24"/>
        </w:rPr>
        <w:t xml:space="preserve">依据招标文件的规定，从投标文件的有效性、完整性和对招标文件的响应程度进行审查，以确定是否对招标文件的实质性要求作出响应。（审查标准主要有投标文件签字盖章、投标文件的组成、投标文件及报价唯一、工期、质量、相关证明文件等方面）</w:t>
      </w:r>
      <w:r/>
    </w:p>
    <w:p>
      <w:pPr>
        <w:ind w:firstLine="480"/>
        <w:jc w:val="left"/>
        <w:keepLines w:val="0"/>
        <w:keepNext w:val="0"/>
        <w:pageBreakBefore w:val="0"/>
        <w:spacing w:after="0" w:line="480" w:lineRule="exact"/>
        <w:widowControl/>
        <w:rPr>
          <w:rFonts w:hint="default" w:ascii="Arial" w:hAnsi="Arial" w:cs="Arial"/>
          <w:sz w:val="24"/>
          <w:szCs w:val="24"/>
        </w:rPr>
      </w:pPr>
      <w:r>
        <w:rPr>
          <w:rFonts w:hint="default" w:ascii="Arial" w:hAnsi="Arial" w:cs="Arial"/>
          <w:sz w:val="24"/>
          <w:szCs w:val="24"/>
        </w:rPr>
        <w:t xml:space="preserve">注：未通过资格审查或符合性审查的投标人，采购代理机构将在苏采云系统中告知未通过资格审查或符合性审查的原因，评标结束后，采购代理机构将不再告知未通过资格审查和符合性审查的原因。</w:t>
      </w:r>
      <w:r/>
    </w:p>
    <w:p>
      <w:pPr>
        <w:ind w:firstLine="480"/>
        <w:jc w:val="left"/>
        <w:keepLines w:val="0"/>
        <w:keepNext w:val="0"/>
        <w:pageBreakBefore w:val="0"/>
        <w:spacing w:after="0" w:line="480" w:lineRule="exact"/>
        <w:widowControl/>
        <w:rPr>
          <w:rFonts w:hint="default" w:ascii="Arial" w:hAnsi="Arial" w:cs="Arial"/>
          <w:sz w:val="24"/>
          <w:szCs w:val="24"/>
        </w:rPr>
      </w:pPr>
      <w:r>
        <w:rPr>
          <w:rFonts w:hint="default" w:ascii="Arial" w:hAnsi="Arial" w:cs="Arial"/>
          <w:sz w:val="24"/>
          <w:szCs w:val="24"/>
        </w:rPr>
        <w:t xml:space="preserve">2.评分标准</w:t>
      </w:r>
      <w:r/>
    </w:p>
    <w:p>
      <w:pPr>
        <w:ind w:firstLine="480"/>
        <w:keepLines w:val="0"/>
        <w:keepNext w:val="0"/>
        <w:pageBreakBefore w:val="0"/>
        <w:spacing w:after="0" w:line="480" w:lineRule="exact"/>
        <w:widowControl/>
        <w:rPr>
          <w:rFonts w:ascii="宋体" w:hAnsi="宋体" w:cs="宋体"/>
          <w:color w:val="000000"/>
          <w:sz w:val="24"/>
          <w:szCs w:val="20"/>
          <w:lang w:eastAsia="zh-CN"/>
        </w:rPr>
      </w:pPr>
      <w:r>
        <w:rPr>
          <w:rFonts w:hint="eastAsia" w:ascii="宋体" w:hAnsi="宋体" w:cs="宋体"/>
          <w:color w:val="000000"/>
          <w:sz w:val="24"/>
          <w:szCs w:val="20"/>
          <w:lang w:eastAsia="zh-CN"/>
        </w:rPr>
        <w:t xml:space="preserve">本项目评分总分值为100分。</w:t>
      </w:r>
      <w:r/>
    </w:p>
    <w:tbl>
      <w:tblPr>
        <w:tblStyle w:val="722"/>
        <w:tblW w:w="97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2"/>
        <w:gridCol w:w="7597"/>
        <w:gridCol w:w="843"/>
      </w:tblGrid>
      <w:tr>
        <w:trPr>
          <w:jc w:val="center"/>
          <w:trHeight w:val="956"/>
        </w:trPr>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ind w:firstLine="0"/>
              <w:jc w:val="center"/>
              <w:keepLines w:val="0"/>
              <w:keepNext w:val="0"/>
              <w:pageBreakBefore w:val="0"/>
              <w:spacing w:after="0" w:line="3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评审</w:t>
            </w:r>
            <w:r/>
          </w:p>
          <w:p>
            <w:pPr>
              <w:ind w:firstLine="0"/>
              <w:jc w:val="center"/>
              <w:keepLines w:val="0"/>
              <w:keepNext w:val="0"/>
              <w:pageBreakBefore w:val="0"/>
              <w:spacing w:after="0" w:line="3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项目</w:t>
            </w:r>
            <w:r/>
          </w:p>
        </w:tc>
        <w:tc>
          <w:tcPr>
            <w:tcBorders>
              <w:top w:val="single" w:color="auto" w:sz="4" w:space="0"/>
              <w:left w:val="none" w:color="000000" w:sz="4" w:space="0"/>
              <w:bottom w:val="single" w:color="auto" w:sz="4" w:space="0"/>
              <w:right w:val="single" w:color="auto" w:sz="4" w:space="0"/>
            </w:tcBorders>
            <w:tcW w:w="7597" w:type="dxa"/>
            <w:vAlign w:val="center"/>
            <w:textDirection w:val="lrTb"/>
            <w:noWrap w:val="false"/>
          </w:tcPr>
          <w:p>
            <w:pPr>
              <w:ind w:firstLine="0"/>
              <w:jc w:val="center"/>
              <w:keepLines w:val="0"/>
              <w:keepNext w:val="0"/>
              <w:pageBreakBefore w:val="0"/>
              <w:spacing w:after="0" w:line="3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评审标准</w:t>
            </w:r>
            <w:r/>
          </w:p>
        </w:tc>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ind w:firstLine="0"/>
              <w:jc w:val="center"/>
              <w:keepLines w:val="0"/>
              <w:keepNext w:val="0"/>
              <w:pageBreakBefore w:val="0"/>
              <w:spacing w:after="0" w:line="3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分值</w:t>
            </w:r>
            <w:r/>
          </w:p>
        </w:tc>
      </w:tr>
      <w:tr>
        <w:trPr>
          <w:jc w:val="center"/>
          <w:trHeight w:val="439"/>
        </w:trPr>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ind w:firstLine="0"/>
              <w:jc w:val="center"/>
              <w:keepLines w:val="0"/>
              <w:keepNext w:val="0"/>
              <w:pageBreakBefore w:val="0"/>
              <w:spacing w:after="0" w:line="3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投标报价</w:t>
            </w:r>
            <w:r/>
          </w:p>
        </w:tc>
        <w:tc>
          <w:tcPr>
            <w:tcBorders>
              <w:top w:val="single" w:color="auto" w:sz="4" w:space="0"/>
              <w:left w:val="none" w:color="000000" w:sz="4" w:space="0"/>
              <w:bottom w:val="single" w:color="auto" w:sz="4" w:space="0"/>
              <w:right w:val="single" w:color="auto" w:sz="4" w:space="0"/>
            </w:tcBorders>
            <w:tcW w:w="7597" w:type="dxa"/>
            <w:vAlign w:val="center"/>
            <w:textDirection w:val="lrTb"/>
            <w:noWrap w:val="false"/>
          </w:tcPr>
          <w:p>
            <w:pPr>
              <w:ind w:firstLine="0"/>
              <w:jc w:val="both"/>
              <w:keepLines w:val="0"/>
              <w:keepNext w:val="0"/>
              <w:pageBreakBefore w:val="0"/>
              <w:spacing w:after="0" w:line="340" w:lineRule="exact"/>
              <w:rPr>
                <w:lang w:eastAsia="zh-CN"/>
              </w:rPr>
              <w:pBdr>
                <w:top w:val="none" w:color="000000" w:sz="0" w:space="0"/>
                <w:left w:val="none" w:color="000000" w:sz="0" w:space="0"/>
                <w:bottom w:val="none" w:color="000000" w:sz="0" w:space="0"/>
                <w:right w:val="none" w:color="000000" w:sz="0" w:space="0"/>
              </w:pBdr>
            </w:pPr>
            <w:r>
              <w:rPr>
                <w:rFonts w:hint="eastAsia"/>
                <w:szCs w:val="21"/>
                <w:highlight w:val="none"/>
              </w:rPr>
              <w:t xml:space="preserve">采用低价优先法，即满足招标文件要求且投标价格最低的投标报价为评标基准价，其价格分为满分。其他投标人的价格分统一按下列公式计算：投标报价得分＝（评标基准价/投标报价）×50（小数点保留两位）</w:t>
            </w:r>
            <w:r/>
          </w:p>
        </w:tc>
        <w:tc>
          <w:tcPr>
            <w:tcBorders>
              <w:top w:val="single" w:color="auto" w:sz="4" w:space="0"/>
              <w:left w:val="none" w:color="000000" w:sz="4" w:space="0"/>
              <w:bottom w:val="single" w:color="auto" w:sz="4" w:space="0"/>
              <w:right w:val="single" w:color="auto" w:sz="4" w:space="0"/>
            </w:tcBorders>
            <w:tcW w:w="843" w:type="dxa"/>
            <w:vAlign w:val="center"/>
            <w:textDirection w:val="lrTb"/>
            <w:noWrap w:val="false"/>
          </w:tcPr>
          <w:p>
            <w:pPr>
              <w:ind w:firstLine="0"/>
              <w:jc w:val="center"/>
              <w:keepLines w:val="0"/>
              <w:keepNext w:val="0"/>
              <w:pageBreakBefore w:val="0"/>
              <w:spacing w:after="0" w:line="3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50</w:t>
            </w:r>
            <w:r/>
          </w:p>
        </w:tc>
      </w:tr>
      <w:tr>
        <w:trPr>
          <w:jc w:val="center"/>
          <w:trHeight w:val="1513"/>
        </w:trPr>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ind w:firstLine="0"/>
              <w:jc w:val="center"/>
              <w:keepLines w:val="0"/>
              <w:keepNext w:val="0"/>
              <w:pageBreakBefore w:val="0"/>
              <w:spacing w:after="0" w:line="3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投标人业绩</w:t>
            </w:r>
            <w:r/>
          </w:p>
        </w:tc>
        <w:tc>
          <w:tcPr>
            <w:tcBorders>
              <w:top w:val="single" w:color="auto" w:sz="4" w:space="0"/>
              <w:left w:val="none" w:color="000000" w:sz="4" w:space="0"/>
              <w:bottom w:val="single" w:color="auto" w:sz="4" w:space="0"/>
              <w:right w:val="single" w:color="auto" w:sz="4" w:space="0"/>
            </w:tcBorders>
            <w:tcW w:w="7597" w:type="dxa"/>
            <w:vAlign w:val="center"/>
            <w:textDirection w:val="lrTb"/>
            <w:noWrap w:val="false"/>
          </w:tcPr>
          <w:p>
            <w:pPr>
              <w:ind w:firstLine="0"/>
              <w:jc w:val="both"/>
              <w:keepLines w:val="0"/>
              <w:keepNext w:val="0"/>
              <w:pageBreakBefore w:val="0"/>
              <w:spacing w:after="0" w:line="340" w:lineRule="exact"/>
              <w:rPr>
                <w:rFonts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szCs w:val="21"/>
                <w:highlight w:val="none"/>
              </w:rPr>
              <w:t xml:space="preserve">202</w:t>
            </w:r>
            <w:r>
              <w:rPr>
                <w:rFonts w:hint="eastAsia"/>
                <w:szCs w:val="21"/>
                <w:highlight w:val="none"/>
                <w:lang w:val="en-US" w:eastAsia="zh-CN"/>
              </w:rPr>
              <w:t xml:space="preserve">2</w:t>
            </w:r>
            <w:r>
              <w:rPr>
                <w:rFonts w:hint="eastAsia"/>
                <w:szCs w:val="21"/>
                <w:highlight w:val="none"/>
              </w:rPr>
              <w:t xml:space="preserve">年1月1日以来（以合同签订时间为准）以来承接过类似物业管理项目每有一个得</w:t>
            </w:r>
            <w:r>
              <w:rPr>
                <w:rFonts w:hint="eastAsia"/>
                <w:szCs w:val="21"/>
                <w:highlight w:val="none"/>
                <w:lang w:val="en-US" w:eastAsia="zh-CN"/>
              </w:rPr>
              <w:t xml:space="preserve">2</w:t>
            </w:r>
            <w:r>
              <w:rPr>
                <w:rFonts w:hint="eastAsia"/>
                <w:szCs w:val="21"/>
                <w:highlight w:val="none"/>
              </w:rPr>
              <w:t xml:space="preserve">分，最多得</w:t>
            </w:r>
            <w:r>
              <w:rPr>
                <w:rFonts w:hint="eastAsia"/>
                <w:szCs w:val="21"/>
                <w:highlight w:val="none"/>
                <w:lang w:val="en-US" w:eastAsia="zh-CN"/>
              </w:rPr>
              <w:t xml:space="preserve">6</w:t>
            </w:r>
            <w:r>
              <w:rPr>
                <w:rFonts w:hint="eastAsia"/>
                <w:szCs w:val="21"/>
                <w:highlight w:val="none"/>
              </w:rPr>
              <w:t xml:space="preserve">分。（须提供合同扫描件并加盖投标人公章，不提供不得分。）</w:t>
            </w:r>
            <w:r/>
          </w:p>
        </w:tc>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ind w:firstLine="0"/>
              <w:jc w:val="center"/>
              <w:keepLines w:val="0"/>
              <w:keepNext w:val="0"/>
              <w:pageBreakBefore w:val="0"/>
              <w:spacing w:after="0" w:line="340" w:lineRule="exact"/>
              <w:rPr>
                <w:rFonts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6</w:t>
            </w:r>
            <w:r/>
          </w:p>
        </w:tc>
      </w:tr>
      <w:tr>
        <w:trPr>
          <w:jc w:val="center"/>
          <w:trHeight w:val="90"/>
        </w:trPr>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ind w:firstLine="0"/>
              <w:jc w:val="center"/>
              <w:keepLines w:val="0"/>
              <w:keepNext w:val="0"/>
              <w:pageBreakBefore w:val="0"/>
              <w:spacing w:after="0" w:line="3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w:t>
            </w:r>
            <w:r>
              <w:rPr>
                <w:rFonts w:hint="eastAsia" w:ascii="宋体" w:hAnsi="宋体" w:eastAsia="宋体" w:cs="宋体"/>
                <w:color w:val="000000"/>
                <w:sz w:val="24"/>
                <w:lang w:eastAsia="zh-CN"/>
              </w:rPr>
              <w:t xml:space="preserve">综合</w:t>
            </w:r>
            <w:r>
              <w:rPr>
                <w:rFonts w:ascii="宋体" w:hAnsi="宋体" w:eastAsia="宋体" w:cs="宋体"/>
                <w:color w:val="000000"/>
                <w:sz w:val="24"/>
              </w:rPr>
              <w:t xml:space="preserve">实力</w:t>
            </w:r>
            <w:r/>
          </w:p>
        </w:tc>
        <w:tc>
          <w:tcPr>
            <w:tcBorders>
              <w:top w:val="single" w:color="auto" w:sz="4" w:space="0"/>
              <w:left w:val="none" w:color="000000" w:sz="4" w:space="0"/>
              <w:bottom w:val="single" w:color="auto" w:sz="4" w:space="0"/>
              <w:right w:val="single" w:color="auto" w:sz="4" w:space="0"/>
            </w:tcBorders>
            <w:tcW w:w="7597" w:type="dxa"/>
            <w:vAlign w:val="center"/>
            <w:textDirection w:val="lrTb"/>
            <w:noWrap w:val="false"/>
          </w:tcPr>
          <w:p>
            <w:pPr>
              <w:ind w:firstLine="0"/>
              <w:jc w:val="left"/>
              <w:keepLines w:val="0"/>
              <w:keepNext w:val="0"/>
              <w:pageBreakBefore w:val="0"/>
              <w:spacing w:line="340" w:lineRule="exact"/>
              <w:widowControl w:val="off"/>
              <w:rPr>
                <w:rFonts w:hint="eastAsia"/>
                <w:szCs w:val="21"/>
                <w:highlight w:val="none"/>
                <w:lang w:val="en-US" w:eastAsia="zh-CN"/>
              </w:rPr>
            </w:pPr>
            <w:r>
              <w:rPr>
                <w:rFonts w:hint="eastAsia"/>
                <w:szCs w:val="21"/>
                <w:highlight w:val="none"/>
                <w:lang w:val="en-US" w:eastAsia="zh-CN"/>
              </w:rPr>
              <w:t xml:space="preserve">1、提供有效的且通过年检的质量管理体系认证证书的得2分；</w:t>
            </w:r>
            <w:r/>
          </w:p>
          <w:p>
            <w:pPr>
              <w:ind w:firstLine="0"/>
              <w:jc w:val="left"/>
              <w:keepLines w:val="0"/>
              <w:keepNext w:val="0"/>
              <w:pageBreakBefore w:val="0"/>
              <w:spacing w:line="340" w:lineRule="exact"/>
              <w:widowControl w:val="off"/>
              <w:rPr>
                <w:rFonts w:hint="eastAsia"/>
                <w:szCs w:val="21"/>
                <w:highlight w:val="none"/>
                <w:lang w:val="en-US" w:eastAsia="zh-CN"/>
              </w:rPr>
            </w:pPr>
            <w:r>
              <w:rPr>
                <w:rFonts w:hint="eastAsia"/>
                <w:szCs w:val="21"/>
                <w:highlight w:val="none"/>
                <w:lang w:val="en-US" w:eastAsia="zh-CN"/>
              </w:rPr>
              <w:t xml:space="preserve">2、提供有效的且通过年检的环境管理体系认证证书的得2分；</w:t>
            </w:r>
            <w:r/>
          </w:p>
          <w:p>
            <w:pPr>
              <w:ind w:firstLine="0"/>
              <w:jc w:val="left"/>
              <w:keepLines w:val="0"/>
              <w:keepNext w:val="0"/>
              <w:pageBreakBefore w:val="0"/>
              <w:spacing w:line="340" w:lineRule="exact"/>
              <w:widowControl w:val="off"/>
              <w:rPr>
                <w:rFonts w:hint="eastAsia"/>
                <w:szCs w:val="21"/>
                <w:highlight w:val="none"/>
                <w:lang w:val="en-US" w:eastAsia="zh-CN"/>
              </w:rPr>
            </w:pPr>
            <w:r>
              <w:rPr>
                <w:rFonts w:hint="eastAsia"/>
                <w:szCs w:val="21"/>
                <w:highlight w:val="none"/>
                <w:lang w:val="en-US" w:eastAsia="zh-CN"/>
              </w:rPr>
              <w:t xml:space="preserve">3、提供有效的且通过年检的职业安全健康管理体系认证证书的得2分；</w:t>
            </w:r>
            <w:r/>
          </w:p>
          <w:p>
            <w:pPr>
              <w:ind w:firstLine="0"/>
              <w:jc w:val="left"/>
              <w:keepLines w:val="0"/>
              <w:keepNext w:val="0"/>
              <w:pageBreakBefore w:val="0"/>
              <w:spacing w:line="340" w:lineRule="exact"/>
              <w:widowControl w:val="off"/>
              <w:rPr>
                <w:rFonts w:ascii="宋体" w:hAnsi="宋体" w:eastAsia="宋体" w:cs="宋体"/>
                <w:color w:val="000000"/>
                <w:lang w:eastAsia="zh-CN"/>
              </w:rPr>
            </w:pPr>
            <w:r>
              <w:rPr>
                <w:rFonts w:hint="eastAsia"/>
                <w:szCs w:val="21"/>
                <w:highlight w:val="none"/>
                <w:lang w:val="en-US" w:eastAsia="zh-CN"/>
              </w:rPr>
              <w:t xml:space="preserve">注：投标时提供证书扫描件加盖投标人公章，不提供不得分。</w:t>
            </w:r>
            <w:r/>
          </w:p>
        </w:tc>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ind w:firstLine="0"/>
              <w:jc w:val="center"/>
              <w:keepLines w:val="0"/>
              <w:keepNext w:val="0"/>
              <w:pageBreakBefore w:val="0"/>
              <w:spacing w:after="0" w:line="340" w:lineRule="exact"/>
              <w:rPr>
                <w:rFonts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6</w:t>
            </w:r>
            <w:r/>
          </w:p>
        </w:tc>
      </w:tr>
      <w:tr>
        <w:trPr>
          <w:jc w:val="center"/>
          <w:trHeight w:val="925"/>
        </w:trPr>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ind w:firstLine="0"/>
              <w:jc w:val="center"/>
              <w:keepLines w:val="0"/>
              <w:keepNext w:val="0"/>
              <w:pageBreakBefore w:val="0"/>
              <w:spacing w:after="0" w:line="340" w:lineRule="exac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项目组成人员实力</w:t>
            </w:r>
            <w:r/>
          </w:p>
        </w:tc>
        <w:tc>
          <w:tcPr>
            <w:tcBorders>
              <w:top w:val="single" w:color="auto" w:sz="4" w:space="0"/>
              <w:left w:val="none" w:color="000000" w:sz="4" w:space="0"/>
              <w:bottom w:val="single" w:color="auto" w:sz="4" w:space="0"/>
              <w:right w:val="single" w:color="auto" w:sz="4" w:space="0"/>
            </w:tcBorders>
            <w:tcW w:w="7597" w:type="dxa"/>
            <w:vAlign w:val="center"/>
            <w:textDirection w:val="lrTb"/>
            <w:noWrap w:val="false"/>
          </w:tcPr>
          <w:p>
            <w:pPr>
              <w:ind w:firstLine="0"/>
              <w:jc w:val="left"/>
              <w:keepLines w:val="0"/>
              <w:keepNext w:val="0"/>
              <w:pageBreakBefore w:val="0"/>
              <w:spacing w:line="340" w:lineRule="exact"/>
              <w:widowControl w:val="off"/>
              <w:rPr>
                <w:rFonts w:ascii="宋体" w:hAnsi="宋体" w:eastAsia="宋体" w:cs="宋体"/>
                <w:color w:val="000000"/>
                <w:lang w:eastAsia="zh-CN"/>
              </w:rPr>
            </w:pPr>
            <w:r>
              <w:rPr>
                <w:rFonts w:hint="eastAsia"/>
                <w:szCs w:val="21"/>
                <w:highlight w:val="none"/>
                <w:lang w:val="en-US" w:eastAsia="zh-CN"/>
              </w:rPr>
              <w:t xml:space="preserve">1、拟派驻项目负责人具有普通高等专科学历证书的得1分；具有普通高等本科及以上学历证书得2分，本项最高得2分。（须提供毕业证书扫描件并加盖投标人公章）</w:t>
            </w:r>
            <w:r/>
          </w:p>
        </w:tc>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ind w:firstLine="0"/>
              <w:jc w:val="center"/>
              <w:keepLines w:val="0"/>
              <w:keepNext w:val="0"/>
              <w:pageBreakBefore w:val="0"/>
              <w:spacing w:after="0" w:line="340" w:lineRule="exact"/>
              <w:rPr>
                <w:rFonts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2</w:t>
            </w:r>
            <w:r/>
          </w:p>
        </w:tc>
      </w:tr>
      <w:tr>
        <w:trPr>
          <w:jc w:val="center"/>
          <w:trHeight w:val="90"/>
        </w:trPr>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ind w:firstLine="0"/>
              <w:jc w:val="center"/>
              <w:keepLines w:val="0"/>
              <w:keepNext w:val="0"/>
              <w:pageBreakBefore w:val="0"/>
              <w:spacing w:after="0" w:line="3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物业服务管理实施方案</w:t>
            </w:r>
            <w:r/>
          </w:p>
        </w:tc>
        <w:tc>
          <w:tcPr>
            <w:tcBorders>
              <w:top w:val="single" w:color="auto" w:sz="4" w:space="0"/>
              <w:left w:val="none" w:color="000000" w:sz="4" w:space="0"/>
              <w:bottom w:val="single" w:color="auto" w:sz="4" w:space="0"/>
              <w:right w:val="single" w:color="auto" w:sz="4" w:space="0"/>
            </w:tcBorders>
            <w:tcW w:w="7597" w:type="dxa"/>
            <w:vAlign w:val="center"/>
            <w:textDirection w:val="lrTb"/>
            <w:noWrap w:val="false"/>
          </w:tcPr>
          <w:p>
            <w:pPr>
              <w:ind w:firstLine="0"/>
              <w:jc w:val="left"/>
              <w:keepLines w:val="0"/>
              <w:keepNext w:val="0"/>
              <w:pageBreakBefore w:val="0"/>
              <w:spacing w:line="340" w:lineRule="exact"/>
              <w:widowControl w:val="off"/>
              <w:rPr>
                <w:rFonts w:hint="eastAsia"/>
                <w:szCs w:val="21"/>
                <w:highlight w:val="none"/>
                <w:lang w:val="en-US" w:eastAsia="zh-CN"/>
              </w:rPr>
            </w:pPr>
            <w:r>
              <w:rPr>
                <w:rFonts w:hint="eastAsia"/>
                <w:szCs w:val="21"/>
                <w:highlight w:val="none"/>
                <w:lang w:val="en-US" w:eastAsia="zh-CN"/>
              </w:rPr>
              <w:t xml:space="preserve">1、符合政策法规的整体设想及策划（本项最高得6分）</w:t>
            </w:r>
            <w:r/>
          </w:p>
          <w:p>
            <w:pPr>
              <w:ind w:firstLine="0"/>
              <w:jc w:val="left"/>
              <w:keepLines w:val="0"/>
              <w:keepNext w:val="0"/>
              <w:pageBreakBefore w:val="0"/>
              <w:spacing w:line="340" w:lineRule="exact"/>
              <w:widowControl w:val="off"/>
              <w:rPr>
                <w:rFonts w:hint="eastAsia"/>
                <w:szCs w:val="21"/>
                <w:highlight w:val="none"/>
                <w:lang w:val="en-US" w:eastAsia="zh-CN"/>
              </w:rPr>
            </w:pPr>
            <w:r>
              <w:rPr>
                <w:rFonts w:hint="eastAsia"/>
                <w:szCs w:val="21"/>
                <w:highlight w:val="none"/>
                <w:lang w:val="en-US" w:eastAsia="zh-CN"/>
              </w:rPr>
              <w:t xml:space="preserve">评标委员会根据投标人针对本项目中符合政策法规的整体设想及策划方面阐述内容进行评审 ，方案科学合理、内容详尽细致、有针对性及可操作性。优于项目需求得6分，满足项目需求得5分，不满足或不提供得0分。</w:t>
            </w:r>
            <w:r/>
          </w:p>
          <w:p>
            <w:pPr>
              <w:ind w:firstLine="0"/>
              <w:jc w:val="left"/>
              <w:keepLines w:val="0"/>
              <w:keepNext w:val="0"/>
              <w:pageBreakBefore w:val="0"/>
              <w:spacing w:line="340" w:lineRule="exact"/>
              <w:widowControl w:val="off"/>
              <w:rPr>
                <w:rFonts w:hint="eastAsia"/>
                <w:szCs w:val="21"/>
                <w:highlight w:val="none"/>
                <w:lang w:val="en-US" w:eastAsia="zh-CN"/>
              </w:rPr>
            </w:pPr>
            <w:r>
              <w:rPr>
                <w:rFonts w:hint="eastAsia"/>
                <w:szCs w:val="21"/>
                <w:highlight w:val="none"/>
                <w:lang w:val="en-US" w:eastAsia="zh-CN"/>
              </w:rPr>
              <w:t xml:space="preserve">2、组织机构设置、人员配备、培训与管理（本项最高得6分）</w:t>
            </w:r>
            <w:r/>
          </w:p>
          <w:p>
            <w:pPr>
              <w:ind w:firstLine="0"/>
              <w:jc w:val="left"/>
              <w:keepLines w:val="0"/>
              <w:keepNext w:val="0"/>
              <w:pageBreakBefore w:val="0"/>
              <w:spacing w:line="340" w:lineRule="exact"/>
              <w:widowControl w:val="off"/>
              <w:rPr>
                <w:rFonts w:hint="eastAsia"/>
                <w:szCs w:val="21"/>
                <w:highlight w:val="none"/>
                <w:lang w:val="en-US" w:eastAsia="zh-CN"/>
              </w:rPr>
            </w:pPr>
            <w:r>
              <w:rPr>
                <w:rFonts w:hint="eastAsia"/>
                <w:szCs w:val="21"/>
                <w:highlight w:val="none"/>
                <w:lang w:val="en-US" w:eastAsia="zh-CN"/>
              </w:rPr>
              <w:t xml:space="preserve">评标委员会根据投标人针对本项目中组织机构设置、人员配备、培训与管理方面阐述内容进行评审 ，方案科学合理、内容详尽细致、有针对性及可操作性。优于项目需求得6分，满足项目需求得5分，不满足或不提供得0分。</w:t>
            </w:r>
            <w:r/>
          </w:p>
          <w:p>
            <w:pPr>
              <w:ind w:firstLine="0"/>
              <w:jc w:val="left"/>
              <w:keepLines w:val="0"/>
              <w:keepNext w:val="0"/>
              <w:pageBreakBefore w:val="0"/>
              <w:spacing w:line="340" w:lineRule="exact"/>
              <w:widowControl w:val="off"/>
              <w:rPr>
                <w:rFonts w:hint="eastAsia"/>
                <w:szCs w:val="21"/>
                <w:highlight w:val="none"/>
                <w:lang w:val="en-US" w:eastAsia="zh-CN"/>
              </w:rPr>
            </w:pPr>
            <w:r>
              <w:rPr>
                <w:rFonts w:hint="eastAsia"/>
                <w:szCs w:val="21"/>
                <w:highlight w:val="none"/>
                <w:lang w:val="en-US" w:eastAsia="zh-CN"/>
              </w:rPr>
              <w:t xml:space="preserve">3、制度的建立（本项最高得6分）</w:t>
            </w:r>
            <w:r/>
          </w:p>
          <w:p>
            <w:pPr>
              <w:ind w:firstLine="0"/>
              <w:jc w:val="left"/>
              <w:keepLines w:val="0"/>
              <w:keepNext w:val="0"/>
              <w:pageBreakBefore w:val="0"/>
              <w:spacing w:line="340" w:lineRule="exact"/>
              <w:widowControl w:val="off"/>
              <w:rPr>
                <w:rFonts w:hint="eastAsia"/>
                <w:szCs w:val="21"/>
                <w:highlight w:val="none"/>
                <w:lang w:val="en-US" w:eastAsia="zh-CN"/>
              </w:rPr>
            </w:pPr>
            <w:r>
              <w:rPr>
                <w:rFonts w:hint="eastAsia"/>
                <w:szCs w:val="21"/>
                <w:highlight w:val="none"/>
                <w:lang w:val="en-US" w:eastAsia="zh-CN"/>
              </w:rPr>
              <w:t xml:space="preserve">评标委员会根据投标人针对本项目中制度的建立方面阐述内容进行评审 ，方案科学合理、内容详尽细致、有针对性及可操作性。优于项目需求得6分，满足项目需求得5分，不满足或不提供得0分。</w:t>
            </w:r>
            <w:r/>
          </w:p>
          <w:p>
            <w:pPr>
              <w:ind w:firstLine="0"/>
              <w:jc w:val="left"/>
              <w:keepLines w:val="0"/>
              <w:keepNext w:val="0"/>
              <w:pageBreakBefore w:val="0"/>
              <w:spacing w:line="340" w:lineRule="exact"/>
              <w:widowControl w:val="off"/>
              <w:rPr>
                <w:rFonts w:hint="eastAsia"/>
                <w:szCs w:val="21"/>
                <w:highlight w:val="none"/>
                <w:lang w:val="en-US" w:eastAsia="zh-CN"/>
              </w:rPr>
            </w:pPr>
            <w:r>
              <w:rPr>
                <w:rFonts w:hint="eastAsia"/>
                <w:szCs w:val="21"/>
                <w:highlight w:val="none"/>
                <w:lang w:val="en-US" w:eastAsia="zh-CN"/>
              </w:rPr>
              <w:t xml:space="preserve">4、拟采取的管理服务模式（本项最高得6分）</w:t>
            </w:r>
            <w:r/>
          </w:p>
          <w:p>
            <w:pPr>
              <w:ind w:firstLine="0"/>
              <w:jc w:val="left"/>
              <w:keepLines w:val="0"/>
              <w:keepNext w:val="0"/>
              <w:pageBreakBefore w:val="0"/>
              <w:spacing w:line="340" w:lineRule="exact"/>
              <w:widowControl w:val="off"/>
              <w:rPr>
                <w:rFonts w:hint="eastAsia"/>
                <w:szCs w:val="21"/>
                <w:highlight w:val="none"/>
                <w:lang w:val="en-US" w:eastAsia="zh-CN"/>
              </w:rPr>
            </w:pPr>
            <w:r>
              <w:rPr>
                <w:rFonts w:hint="eastAsia"/>
                <w:szCs w:val="21"/>
                <w:highlight w:val="none"/>
                <w:lang w:val="en-US" w:eastAsia="zh-CN"/>
              </w:rPr>
              <w:t xml:space="preserve">评标委员会根据投标人针对本项目中适合本项目的管理服务模式方面阐述内容进行评审 ，方案科学合理、内容详尽细致、有针对性及可操作性。优于项目需求得6分，满足项目需求得5分，不满足或不提供得0分。</w:t>
            </w:r>
            <w:r/>
          </w:p>
          <w:p>
            <w:pPr>
              <w:ind w:firstLine="0"/>
              <w:jc w:val="left"/>
              <w:keepLines w:val="0"/>
              <w:keepNext w:val="0"/>
              <w:pageBreakBefore w:val="0"/>
              <w:spacing w:line="340" w:lineRule="exact"/>
              <w:widowControl w:val="off"/>
              <w:rPr>
                <w:rFonts w:hint="eastAsia"/>
                <w:szCs w:val="21"/>
                <w:highlight w:val="none"/>
                <w:lang w:val="en-US" w:eastAsia="zh-CN"/>
              </w:rPr>
            </w:pPr>
            <w:r>
              <w:rPr>
                <w:rFonts w:hint="eastAsia"/>
                <w:szCs w:val="21"/>
                <w:highlight w:val="none"/>
                <w:lang w:val="en-US" w:eastAsia="zh-CN"/>
              </w:rPr>
              <w:t xml:space="preserve">5、适合本项目的各种突发事件的处理预案（本项最高得6分）</w:t>
            </w:r>
            <w:r/>
          </w:p>
          <w:p>
            <w:pPr>
              <w:ind w:firstLine="0"/>
              <w:jc w:val="left"/>
              <w:keepLines w:val="0"/>
              <w:keepNext w:val="0"/>
              <w:pageBreakBefore w:val="0"/>
              <w:spacing w:line="340" w:lineRule="exact"/>
              <w:widowControl w:val="off"/>
              <w:rPr>
                <w:rFonts w:hint="eastAsia"/>
                <w:szCs w:val="21"/>
                <w:highlight w:val="none"/>
                <w:lang w:val="en-US" w:eastAsia="zh-CN"/>
              </w:rPr>
            </w:pPr>
            <w:r>
              <w:rPr>
                <w:rFonts w:hint="eastAsia"/>
                <w:szCs w:val="21"/>
                <w:highlight w:val="none"/>
                <w:lang w:val="en-US" w:eastAsia="zh-CN"/>
              </w:rPr>
              <w:t xml:space="preserve">评标委员会根据投标人针对本项目中适合本项目的各种突发事件的处理预案方面阐述内容进行评审 ，方案科学合理、内容详尽细致、有针对性及可操作性。优于项目需求得6分，满足项目需求得5分，不满足或不提供得0分。</w:t>
            </w:r>
            <w:r/>
          </w:p>
          <w:p>
            <w:pPr>
              <w:ind w:firstLine="0"/>
              <w:jc w:val="left"/>
              <w:keepLines w:val="0"/>
              <w:keepNext w:val="0"/>
              <w:pageBreakBefore w:val="0"/>
              <w:spacing w:line="340" w:lineRule="exact"/>
              <w:widowControl w:val="off"/>
              <w:rPr>
                <w:rFonts w:hint="eastAsia"/>
                <w:szCs w:val="21"/>
                <w:highlight w:val="none"/>
                <w:lang w:val="en-US" w:eastAsia="zh-CN"/>
              </w:rPr>
            </w:pPr>
            <w:r>
              <w:rPr>
                <w:rFonts w:hint="eastAsia"/>
                <w:szCs w:val="21"/>
                <w:highlight w:val="none"/>
                <w:lang w:val="en-US" w:eastAsia="zh-CN"/>
              </w:rPr>
              <w:t xml:space="preserve">6、日常管理措施（本项最高得6分）</w:t>
            </w:r>
            <w:r/>
          </w:p>
          <w:p>
            <w:pPr>
              <w:ind w:firstLine="0"/>
              <w:jc w:val="left"/>
              <w:keepLines w:val="0"/>
              <w:keepNext w:val="0"/>
              <w:pageBreakBefore w:val="0"/>
              <w:spacing w:line="340" w:lineRule="exact"/>
              <w:widowControl w:val="off"/>
            </w:pPr>
            <w:r>
              <w:rPr>
                <w:rFonts w:hint="eastAsia"/>
                <w:szCs w:val="21"/>
                <w:highlight w:val="none"/>
                <w:lang w:val="en-US" w:eastAsia="zh-CN"/>
              </w:rPr>
              <w:t xml:space="preserve">评标委员会根据投标人针对本项目中日常管理措施方面阐述内容进行评审 ，方案科学合理、内容详尽细致、有针对性及可操作性。优于项目需求得6分，满足项目需求得5分，不满足或不提供得0分。</w:t>
            </w:r>
            <w:r/>
          </w:p>
        </w:tc>
        <w:tc>
          <w:tcPr>
            <w:tcBorders>
              <w:top w:val="single" w:color="auto" w:sz="4" w:space="0"/>
              <w:left w:val="single" w:color="auto" w:sz="4" w:space="0"/>
              <w:bottom w:val="single" w:color="auto" w:sz="4" w:space="0"/>
              <w:right w:val="single" w:color="auto" w:sz="4" w:space="0"/>
            </w:tcBorders>
            <w:tcW w:w="843" w:type="dxa"/>
            <w:vAlign w:val="center"/>
            <w:textDirection w:val="lrTb"/>
            <w:noWrap w:val="false"/>
          </w:tcPr>
          <w:p>
            <w:pPr>
              <w:ind w:firstLine="0"/>
              <w:jc w:val="center"/>
              <w:keepLines w:val="0"/>
              <w:keepNext w:val="0"/>
              <w:pageBreakBefore w:val="0"/>
              <w:spacing w:after="0" w:line="3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w:t>
            </w:r>
            <w:r>
              <w:rPr>
                <w:rFonts w:hint="eastAsia" w:ascii="宋体" w:hAnsi="宋体" w:eastAsia="宋体" w:cs="宋体"/>
                <w:sz w:val="24"/>
                <w:szCs w:val="24"/>
                <w:lang w:val="en-US" w:eastAsia="zh-CN"/>
              </w:rPr>
              <w:t xml:space="preserve">6</w:t>
            </w:r>
            <w:r/>
          </w:p>
        </w:tc>
      </w:tr>
    </w:tbl>
    <w:p>
      <w:pPr>
        <w:ind w:firstLine="480"/>
        <w:keepLines w:val="0"/>
        <w:keepNext w:val="0"/>
        <w:pageBreakBefore w:val="0"/>
        <w:spacing w:line="480" w:lineRule="exact"/>
        <w:widowControl w:val="off"/>
        <w:rPr>
          <w:rFonts w:hint="eastAsia" w:ascii="宋体" w:hAnsi="宋体" w:eastAsia="宋体" w:cs="宋体"/>
          <w:b/>
          <w:bCs/>
          <w:i/>
          <w:iCs/>
          <w:color w:val="auto"/>
          <w:sz w:val="24"/>
          <w:szCs w:val="24"/>
          <w:highlight w:val="none"/>
          <w:u w:val="single"/>
        </w:rPr>
        <w:pBdr>
          <w:top w:val="none" w:color="000000" w:sz="0" w:space="0"/>
          <w:left w:val="none" w:color="000000" w:sz="0" w:space="0"/>
          <w:bottom w:val="none" w:color="000000" w:sz="0" w:space="0"/>
          <w:right w:val="none" w:color="000000" w:sz="0" w:space="0"/>
        </w:pBdr>
      </w:pPr>
      <w:r/>
      <w:bookmarkStart w:id="103" w:name="_Toc4498"/>
      <w:r>
        <w:rPr>
          <w:rFonts w:hint="eastAsia" w:ascii="宋体" w:hAnsi="宋体" w:eastAsia="宋体" w:cs="宋体"/>
          <w:b/>
          <w:bCs/>
          <w:i/>
          <w:iCs/>
          <w:color w:val="auto"/>
          <w:sz w:val="24"/>
          <w:szCs w:val="24"/>
          <w:highlight w:val="none"/>
          <w:u w:val="single"/>
        </w:rPr>
        <w:t xml:space="preserve">注：本项目服务方案部分为“暗标”，不得编制页眉以及目录，方案及页码字体大小均采用四号宋体；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内容的作无效标书处理。</w:t>
      </w:r>
      <w:r>
        <w:rPr>
          <w:rFonts w:hint="eastAsia" w:ascii="宋体" w:hAnsi="宋体" w:eastAsia="宋体" w:cs="宋体"/>
          <w:b/>
          <w:bCs/>
          <w:i/>
          <w:iCs/>
          <w:color w:val="auto"/>
          <w:sz w:val="24"/>
          <w:szCs w:val="24"/>
          <w:highlight w:val="none"/>
          <w:u w:val="single"/>
          <w:lang w:val="en-US" w:eastAsia="zh-CN"/>
        </w:rPr>
        <w:t xml:space="preserve">方案</w:t>
      </w:r>
      <w:r>
        <w:rPr>
          <w:rFonts w:hint="eastAsia" w:ascii="宋体" w:hAnsi="宋体" w:eastAsia="宋体" w:cs="宋体"/>
          <w:b/>
          <w:bCs/>
          <w:i/>
          <w:iCs/>
          <w:color w:val="auto"/>
          <w:sz w:val="24"/>
          <w:szCs w:val="24"/>
          <w:highlight w:val="none"/>
          <w:u w:val="single"/>
        </w:rPr>
        <w:t xml:space="preserve">总页数不得超过 </w:t>
      </w:r>
      <w:r>
        <w:rPr>
          <w:rFonts w:hint="eastAsia" w:ascii="宋体" w:hAnsi="宋体" w:eastAsia="宋体" w:cs="宋体"/>
          <w:b/>
          <w:bCs/>
          <w:i/>
          <w:iCs/>
          <w:color w:val="auto"/>
          <w:sz w:val="24"/>
          <w:szCs w:val="24"/>
          <w:highlight w:val="none"/>
          <w:u w:val="single"/>
          <w:lang w:val="en-US" w:eastAsia="zh-CN"/>
        </w:rPr>
        <w:t xml:space="preserve">80</w:t>
      </w:r>
      <w:r>
        <w:rPr>
          <w:rFonts w:hint="eastAsia" w:ascii="宋体" w:hAnsi="宋体" w:eastAsia="宋体" w:cs="宋体"/>
          <w:b/>
          <w:bCs/>
          <w:i/>
          <w:iCs/>
          <w:color w:val="auto"/>
          <w:sz w:val="24"/>
          <w:szCs w:val="24"/>
          <w:highlight w:val="none"/>
          <w:u w:val="single"/>
        </w:rPr>
        <w:t xml:space="preserve">页，否则本项内容不得分。</w:t>
      </w:r>
      <w:r/>
    </w:p>
    <w:p>
      <w:pPr>
        <w:ind w:firstLine="480"/>
        <w:keepLines w:val="0"/>
        <w:keepNext w:val="0"/>
        <w:pageBreakBefore w:val="0"/>
        <w:spacing w:line="480" w:lineRule="exact"/>
        <w:widowControl w:val="off"/>
        <w:rPr>
          <w:rFonts w:hint="eastAsia" w:ascii="宋体" w:hAnsi="宋体" w:eastAsia="宋体" w:cs="宋体"/>
          <w:b/>
          <w:bCs/>
          <w:i/>
          <w:i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auto"/>
          <w:sz w:val="24"/>
          <w:szCs w:val="24"/>
          <w:highlight w:val="none"/>
          <w:u w:val="single"/>
          <w:lang w:val="en-US" w:eastAsia="zh-CN"/>
        </w:rPr>
        <w:t xml:space="preserve">上传的“明标”材料中不得出现与服务方案相关的内容，否则</w:t>
      </w:r>
      <w:r>
        <w:rPr>
          <w:rFonts w:hint="eastAsia" w:ascii="宋体" w:hAnsi="宋体" w:eastAsia="宋体" w:cs="宋体"/>
          <w:b/>
          <w:bCs/>
          <w:i/>
          <w:iCs/>
          <w:color w:val="auto"/>
          <w:sz w:val="24"/>
          <w:szCs w:val="24"/>
          <w:highlight w:val="none"/>
          <w:u w:val="single"/>
        </w:rPr>
        <w:t xml:space="preserve">作无效标书处理</w:t>
      </w:r>
      <w:r>
        <w:rPr>
          <w:rFonts w:hint="eastAsia" w:ascii="宋体" w:hAnsi="宋体" w:eastAsia="宋体" w:cs="宋体"/>
          <w:b/>
          <w:bCs/>
          <w:i/>
          <w:iCs/>
          <w:color w:val="auto"/>
          <w:sz w:val="24"/>
          <w:szCs w:val="24"/>
          <w:highlight w:val="none"/>
          <w:u w:val="single"/>
          <w:lang w:eastAsia="zh-CN"/>
        </w:rPr>
        <w:t xml:space="preserve">。</w:t>
      </w:r>
      <w:r/>
    </w:p>
    <w:p>
      <w:pPr>
        <w:pStyle w:val="712"/>
        <w:jc w:val="center"/>
        <w:rPr>
          <w:rFonts w:hint="eastAsia"/>
          <w:b/>
          <w:bCs/>
          <w:sz w:val="36"/>
          <w:szCs w:val="36"/>
          <w:lang w:eastAsia="zh-CN"/>
        </w:rPr>
      </w:pPr>
      <w:r>
        <w:rPr>
          <w:rFonts w:hint="eastAsia"/>
          <w:b/>
          <w:bCs/>
          <w:sz w:val="36"/>
          <w:szCs w:val="36"/>
          <w:lang w:eastAsia="zh-CN"/>
        </w:rPr>
      </w:r>
      <w:r/>
    </w:p>
    <w:p>
      <w:pPr>
        <w:pStyle w:val="712"/>
        <w:jc w:val="center"/>
        <w:rPr>
          <w:rFonts w:hint="eastAsia"/>
          <w:b/>
          <w:bCs/>
          <w:sz w:val="36"/>
          <w:szCs w:val="36"/>
          <w:lang w:eastAsia="zh-CN"/>
        </w:rPr>
      </w:pPr>
      <w:r>
        <w:rPr>
          <w:rFonts w:hint="eastAsia"/>
          <w:b/>
          <w:bCs/>
          <w:sz w:val="36"/>
          <w:szCs w:val="36"/>
          <w:lang w:eastAsia="zh-CN"/>
        </w:rPr>
      </w:r>
      <w:r/>
    </w:p>
    <w:p>
      <w:pPr>
        <w:rPr>
          <w:rFonts w:hint="eastAsia"/>
          <w:b/>
          <w:bCs/>
          <w:sz w:val="36"/>
          <w:szCs w:val="36"/>
          <w:lang w:eastAsia="zh-CN"/>
        </w:rPr>
      </w:pPr>
      <w:r>
        <w:rPr>
          <w:rFonts w:hint="eastAsia"/>
          <w:b/>
          <w:bCs/>
          <w:sz w:val="36"/>
          <w:szCs w:val="36"/>
          <w:lang w:eastAsia="zh-CN"/>
        </w:rPr>
      </w:r>
      <w:r/>
    </w:p>
    <w:p>
      <w:pPr>
        <w:rPr>
          <w:rFonts w:hint="eastAsia"/>
          <w:b/>
          <w:bCs/>
          <w:sz w:val="36"/>
          <w:szCs w:val="36"/>
          <w:lang w:eastAsia="zh-CN"/>
        </w:rPr>
      </w:pPr>
      <w:r>
        <w:rPr>
          <w:rFonts w:hint="eastAsia"/>
          <w:b/>
          <w:bCs/>
          <w:sz w:val="36"/>
          <w:szCs w:val="36"/>
          <w:lang w:eastAsia="zh-CN"/>
        </w:rPr>
      </w:r>
      <w:r/>
    </w:p>
    <w:p>
      <w:pPr>
        <w:rPr>
          <w:rFonts w:hint="eastAsia"/>
          <w:b/>
          <w:bCs/>
          <w:sz w:val="36"/>
          <w:szCs w:val="36"/>
          <w:lang w:eastAsia="zh-CN"/>
        </w:rPr>
      </w:pPr>
      <w:r>
        <w:rPr>
          <w:rFonts w:hint="eastAsia"/>
          <w:b/>
          <w:bCs/>
          <w:sz w:val="36"/>
          <w:szCs w:val="36"/>
          <w:lang w:eastAsia="zh-CN"/>
        </w:rPr>
      </w:r>
      <w:r/>
    </w:p>
    <w:p>
      <w:pPr>
        <w:rPr>
          <w:rFonts w:hint="eastAsia"/>
          <w:b/>
          <w:bCs/>
          <w:sz w:val="36"/>
          <w:szCs w:val="36"/>
          <w:lang w:eastAsia="zh-CN"/>
        </w:rPr>
      </w:pPr>
      <w:r>
        <w:rPr>
          <w:rFonts w:hint="eastAsia"/>
          <w:b/>
          <w:bCs/>
          <w:sz w:val="36"/>
          <w:szCs w:val="36"/>
          <w:lang w:eastAsia="zh-CN"/>
        </w:rPr>
      </w:r>
      <w:r/>
    </w:p>
    <w:p>
      <w:pPr>
        <w:rPr>
          <w:rFonts w:hint="eastAsia"/>
          <w:b/>
          <w:bCs/>
          <w:sz w:val="36"/>
          <w:szCs w:val="36"/>
          <w:lang w:eastAsia="zh-CN"/>
        </w:rPr>
      </w:pPr>
      <w:r>
        <w:rPr>
          <w:rFonts w:hint="eastAsia"/>
          <w:b/>
          <w:bCs/>
          <w:sz w:val="36"/>
          <w:szCs w:val="36"/>
          <w:lang w:eastAsia="zh-CN"/>
        </w:rPr>
      </w:r>
      <w:r/>
    </w:p>
    <w:p>
      <w:pPr>
        <w:rPr>
          <w:rFonts w:hint="eastAsia"/>
          <w:b/>
          <w:bCs/>
          <w:sz w:val="36"/>
          <w:szCs w:val="36"/>
          <w:lang w:eastAsia="zh-CN"/>
        </w:rPr>
      </w:pPr>
      <w:r>
        <w:rPr>
          <w:rFonts w:hint="eastAsia"/>
          <w:b/>
          <w:bCs/>
          <w:sz w:val="36"/>
          <w:szCs w:val="36"/>
          <w:lang w:eastAsia="zh-CN"/>
        </w:rPr>
      </w:r>
      <w:r/>
    </w:p>
    <w:p>
      <w:pPr>
        <w:rPr>
          <w:rFonts w:hint="eastAsia"/>
          <w:b/>
          <w:bCs/>
          <w:sz w:val="36"/>
          <w:szCs w:val="36"/>
          <w:lang w:eastAsia="zh-CN"/>
        </w:rPr>
      </w:pPr>
      <w:r>
        <w:rPr>
          <w:rFonts w:hint="eastAsia"/>
          <w:b/>
          <w:bCs/>
          <w:sz w:val="36"/>
          <w:szCs w:val="36"/>
          <w:lang w:eastAsia="zh-CN"/>
        </w:rPr>
      </w:r>
      <w:r/>
    </w:p>
    <w:p>
      <w:pPr>
        <w:pStyle w:val="712"/>
        <w:jc w:val="center"/>
        <w:rPr>
          <w:b/>
          <w:bCs/>
          <w:sz w:val="36"/>
          <w:szCs w:val="36"/>
          <w:lang w:eastAsia="zh-CN"/>
        </w:rPr>
      </w:pPr>
      <w:r>
        <w:rPr>
          <w:rFonts w:hint="eastAsia"/>
          <w:b/>
          <w:bCs/>
          <w:sz w:val="36"/>
          <w:szCs w:val="36"/>
          <w:lang w:eastAsia="zh-CN"/>
        </w:rPr>
        <w:t xml:space="preserve">第六章</w:t>
      </w:r>
      <w:r>
        <w:rPr>
          <w:rFonts w:hint="eastAsia"/>
          <w:b/>
          <w:bCs/>
          <w:sz w:val="36"/>
          <w:szCs w:val="36"/>
          <w:lang w:val="en-US" w:eastAsia="zh-CN"/>
        </w:rPr>
        <w:t xml:space="preserve">  </w:t>
      </w:r>
      <w:r>
        <w:rPr>
          <w:rFonts w:hint="eastAsia"/>
          <w:b/>
          <w:bCs/>
          <w:sz w:val="36"/>
          <w:szCs w:val="36"/>
          <w:lang w:eastAsia="zh-CN"/>
        </w:rPr>
        <w:t xml:space="preserve">投标文件格式</w:t>
      </w:r>
      <w:bookmarkEnd w:id="103"/>
      <w:r/>
      <w:r/>
    </w:p>
    <w:p>
      <w:pPr>
        <w:jc w:val="center"/>
        <w:spacing w:after="0"/>
        <w:rPr>
          <w:rFonts w:hint="eastAsia" w:ascii="宋体" w:hAnsi="宋体" w:eastAsia="宋体" w:cs="宋体"/>
          <w:color w:val="000000"/>
          <w:sz w:val="7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76"/>
          <w:lang w:eastAsia="zh-CN"/>
        </w:rPr>
      </w:r>
      <w:r/>
    </w:p>
    <w:p>
      <w:pPr>
        <w:jc w:val="center"/>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76"/>
          <w:lang w:eastAsia="zh-CN"/>
        </w:rPr>
        <w:t xml:space="preserve">投</w:t>
      </w:r>
      <w:r>
        <w:rPr>
          <w:rFonts w:hint="eastAsia" w:ascii="宋体" w:hAnsi="宋体" w:eastAsia="宋体" w:cs="宋体"/>
          <w:color w:val="000000"/>
          <w:sz w:val="76"/>
          <w:lang w:val="en-US" w:eastAsia="zh-CN"/>
        </w:rPr>
        <w:t xml:space="preserve"> </w:t>
      </w:r>
      <w:r>
        <w:rPr>
          <w:rFonts w:hint="eastAsia" w:ascii="宋体" w:hAnsi="宋体" w:eastAsia="宋体" w:cs="宋体"/>
          <w:color w:val="000000"/>
          <w:sz w:val="76"/>
          <w:lang w:eastAsia="zh-CN"/>
        </w:rPr>
        <w:t xml:space="preserve">标</w:t>
      </w:r>
      <w:r>
        <w:rPr>
          <w:rFonts w:hint="eastAsia" w:ascii="宋体" w:hAnsi="宋体" w:eastAsia="宋体" w:cs="宋体"/>
          <w:color w:val="000000"/>
          <w:sz w:val="76"/>
          <w:lang w:val="en-US" w:eastAsia="zh-CN"/>
        </w:rPr>
        <w:t xml:space="preserve"> </w:t>
      </w:r>
      <w:r>
        <w:rPr>
          <w:rFonts w:hint="eastAsia" w:ascii="宋体" w:hAnsi="宋体" w:eastAsia="宋体" w:cs="宋体"/>
          <w:color w:val="000000"/>
          <w:sz w:val="76"/>
          <w:lang w:eastAsia="zh-CN"/>
        </w:rPr>
        <w:t xml:space="preserve">文</w:t>
      </w:r>
      <w:r>
        <w:rPr>
          <w:rFonts w:hint="eastAsia" w:ascii="宋体" w:hAnsi="宋体" w:eastAsia="宋体" w:cs="宋体"/>
          <w:color w:val="000000"/>
          <w:sz w:val="76"/>
          <w:lang w:val="en-US" w:eastAsia="zh-CN"/>
        </w:rPr>
        <w:t xml:space="preserve"> </w:t>
      </w:r>
      <w:r>
        <w:rPr>
          <w:rFonts w:hint="eastAsia" w:ascii="宋体" w:hAnsi="宋体" w:eastAsia="宋体" w:cs="宋体"/>
          <w:color w:val="000000"/>
          <w:sz w:val="76"/>
          <w:lang w:eastAsia="zh-CN"/>
        </w:rPr>
        <w:t xml:space="preserve">件</w:t>
      </w:r>
      <w:r/>
    </w:p>
    <w:p>
      <w:pPr>
        <w:jc w:val="center"/>
        <w:spacing w:after="0" w:line="700"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eastAsia="zh-CN"/>
        </w:rPr>
        <w:t xml:space="preserve">（正或副本）</w:t>
      </w:r>
      <w:r/>
    </w:p>
    <w:p>
      <w:pPr>
        <w:jc w:val="center"/>
        <w:spacing w:after="0"/>
        <w:rPr>
          <w:rFonts w:hint="eastAsia" w:ascii="宋体" w:hAnsi="宋体" w:eastAsia="宋体" w:cs="宋体"/>
          <w:b/>
          <w:color w:val="000000"/>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eastAsia="zh-CN"/>
        </w:rPr>
      </w:r>
      <w:r/>
    </w:p>
    <w:p>
      <w:pPr>
        <w:jc w:val="center"/>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eastAsia="zh-CN"/>
        </w:rPr>
        <w:t xml:space="preserve"> </w:t>
      </w:r>
      <w:r/>
    </w:p>
    <w:p>
      <w:pPr>
        <w:jc w:val="center"/>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eastAsia="zh-CN"/>
        </w:rPr>
        <w:t xml:space="preserve"> </w:t>
      </w:r>
      <w:r/>
    </w:p>
    <w:p>
      <w:pPr>
        <w:jc w:val="center"/>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eastAsia="zh-CN"/>
        </w:rPr>
        <w:t xml:space="preserve"> </w:t>
      </w:r>
      <w:r/>
    </w:p>
    <w:p>
      <w:pPr>
        <w:ind w:firstLine="1084"/>
        <w:jc w:val="both"/>
        <w:spacing w:after="0" w:line="700" w:lineRule="atLeast"/>
        <w:rPr>
          <w:rFonts w:ascii="宋体" w:hAnsi="宋体" w:eastAsia="宋体" w:cs="宋体"/>
          <w:b/>
          <w:color w:val="000000"/>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eastAsia="zh-CN"/>
        </w:rPr>
        <w:t xml:space="preserve">项 目 名 称：</w:t>
      </w:r>
      <w:r>
        <w:rPr>
          <w:rFonts w:hint="eastAsia" w:ascii="宋体" w:hAnsi="宋体" w:eastAsia="宋体" w:cs="宋体"/>
          <w:b/>
          <w:color w:val="000000"/>
          <w:sz w:val="36"/>
          <w:u w:val="single"/>
          <w:lang w:eastAsia="zh-CN"/>
        </w:rPr>
        <w:t xml:space="preserve">            </w:t>
      </w:r>
      <w:r/>
    </w:p>
    <w:p>
      <w:pPr>
        <w:ind w:firstLine="1084"/>
        <w:jc w:val="both"/>
        <w:spacing w:after="0" w:line="700" w:lineRule="atLeast"/>
        <w:rPr>
          <w:rFonts w:ascii="宋体" w:hAnsi="宋体" w:eastAsia="宋体" w:cs="宋体"/>
          <w:b/>
          <w:color w:val="000000"/>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eastAsia="zh-CN"/>
        </w:rPr>
        <w:t xml:space="preserve">项 目 编 号：</w:t>
      </w:r>
      <w:r>
        <w:rPr>
          <w:rFonts w:hint="eastAsia" w:ascii="宋体" w:hAnsi="宋体" w:eastAsia="宋体" w:cs="宋体"/>
          <w:b/>
          <w:color w:val="000000"/>
          <w:sz w:val="36"/>
          <w:u w:val="single"/>
          <w:lang w:eastAsia="zh-CN"/>
        </w:rPr>
        <w:t xml:space="preserve">            </w:t>
      </w:r>
      <w:r/>
    </w:p>
    <w:p>
      <w:pPr>
        <w:ind w:firstLine="1084"/>
        <w:jc w:val="both"/>
        <w:spacing w:after="0" w:line="700" w:lineRule="atLeast"/>
        <w:rPr>
          <w:rFonts w:ascii="宋体" w:hAnsi="宋体" w:eastAsia="宋体" w:cs="宋体"/>
          <w:b/>
          <w:color w:val="000000"/>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eastAsia="zh-CN"/>
        </w:rPr>
        <w:t xml:space="preserve">投标人名称 ：</w:t>
      </w:r>
      <w:r>
        <w:rPr>
          <w:rFonts w:hint="eastAsia" w:ascii="宋体" w:hAnsi="宋体" w:eastAsia="宋体" w:cs="宋体"/>
          <w:b/>
          <w:color w:val="000000"/>
          <w:sz w:val="36"/>
          <w:u w:val="single"/>
          <w:lang w:eastAsia="zh-CN"/>
        </w:rPr>
        <w:t xml:space="preserve">（加盖CA电子公章）   </w:t>
      </w:r>
      <w:r/>
    </w:p>
    <w:p>
      <w:pPr>
        <w:ind w:firstLine="1084"/>
        <w:jc w:val="both"/>
        <w:spacing w:after="0" w:line="700" w:lineRule="atLeast"/>
        <w:rPr>
          <w:rFonts w:ascii="宋体" w:hAnsi="宋体" w:eastAsia="宋体" w:cs="宋体"/>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eastAsia="zh-CN"/>
        </w:rPr>
        <w:t xml:space="preserve">日期 ：</w:t>
      </w:r>
      <w:r>
        <w:rPr>
          <w:rFonts w:hint="eastAsia" w:ascii="宋体" w:hAnsi="宋体" w:eastAsia="宋体" w:cs="宋体"/>
          <w:b/>
          <w:color w:val="000000"/>
          <w:sz w:val="36"/>
          <w:u w:val="single"/>
          <w:lang w:eastAsia="zh-CN"/>
        </w:rPr>
        <w:t xml:space="preserve">               </w:t>
      </w:r>
      <w:r>
        <w:rPr>
          <w:rFonts w:hint="eastAsia" w:ascii="宋体" w:hAnsi="宋体" w:eastAsia="宋体" w:cs="宋体"/>
          <w:b/>
          <w:color w:val="000000"/>
          <w:sz w:val="36"/>
          <w:u w:val="single"/>
          <w:lang w:eastAsia="zh-CN"/>
        </w:rPr>
        <w:br w:type="page" w:clear="all"/>
      </w:r>
      <w:r/>
    </w:p>
    <w:p>
      <w:pPr>
        <w:pStyle w:val="911"/>
        <w:jc w:val="center"/>
        <w:spacing w:beforeAutospacing="0" w:afterAutospacing="0" w:line="360" w:lineRule="auto"/>
        <w:outlineLvl w:val="1"/>
      </w:pPr>
      <w:r>
        <w:rPr>
          <w:rFonts w:hint="eastAsia"/>
          <w:b/>
          <w:bCs/>
          <w:sz w:val="32"/>
          <w:szCs w:val="32"/>
        </w:rPr>
        <w:t xml:space="preserve">投标文件目录</w:t>
      </w:r>
      <w:r/>
    </w:p>
    <w:p>
      <w:pPr>
        <w:ind w:firstLine="420"/>
        <w:keepLines w:val="0"/>
        <w:keepNext w:val="0"/>
        <w:pageBreakBefore w:val="0"/>
        <w:spacing w:after="0" w:line="480" w:lineRule="exact"/>
        <w:widowControl/>
        <w:rPr>
          <w:i/>
          <w:iCs/>
          <w:sz w:val="21"/>
          <w:szCs w:val="21"/>
          <w:u w:val="single"/>
        </w:rPr>
      </w:pPr>
      <w:r>
        <w:rPr>
          <w:rFonts w:hint="eastAsia"/>
          <w:i/>
          <w:iCs/>
          <w:sz w:val="21"/>
          <w:szCs w:val="21"/>
          <w:u w:val="single"/>
        </w:rPr>
        <w:t xml:space="preserve">一、法人或者其他组织的营业执照等证明文件，自然人的身份证明</w:t>
      </w:r>
      <w:r/>
    </w:p>
    <w:p>
      <w:pPr>
        <w:ind w:firstLine="420"/>
        <w:keepLines w:val="0"/>
        <w:keepNext w:val="0"/>
        <w:pageBreakBefore w:val="0"/>
        <w:spacing w:after="0" w:line="480" w:lineRule="exact"/>
        <w:widowControl/>
        <w:rPr>
          <w:i/>
          <w:iCs/>
          <w:sz w:val="21"/>
          <w:szCs w:val="21"/>
          <w:u w:val="single"/>
        </w:rPr>
      </w:pPr>
      <w:r>
        <w:rPr>
          <w:rFonts w:hint="eastAsia"/>
          <w:i/>
          <w:iCs/>
          <w:sz w:val="21"/>
          <w:szCs w:val="21"/>
          <w:u w:val="single"/>
        </w:rPr>
        <w:t xml:space="preserve">二、上一年度的财务状况报表（至少提供资产负债表、利润表、现金流量表，投标人成立不满一年无需提供）</w:t>
      </w:r>
      <w:r/>
    </w:p>
    <w:p>
      <w:pPr>
        <w:ind w:firstLine="420"/>
        <w:keepLines w:val="0"/>
        <w:keepNext w:val="0"/>
        <w:pageBreakBefore w:val="0"/>
        <w:spacing w:after="0" w:line="480" w:lineRule="exact"/>
        <w:widowControl/>
        <w:rPr>
          <w:i/>
          <w:iCs/>
          <w:sz w:val="21"/>
          <w:szCs w:val="21"/>
          <w:u w:val="single"/>
        </w:rPr>
      </w:pPr>
      <w:r>
        <w:rPr>
          <w:rFonts w:hint="eastAsia"/>
          <w:i/>
          <w:iCs/>
          <w:sz w:val="21"/>
          <w:szCs w:val="21"/>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keepLines w:val="0"/>
        <w:keepNext w:val="0"/>
        <w:pageBreakBefore w:val="0"/>
        <w:spacing w:after="0" w:line="480" w:lineRule="exact"/>
        <w:widowControl/>
        <w:rPr>
          <w:rFonts w:ascii="宋体" w:hAnsi="宋体" w:cs="宋体"/>
          <w:i/>
          <w:iCs/>
          <w:sz w:val="21"/>
          <w:szCs w:val="21"/>
          <w:u w:val="single"/>
        </w:rPr>
      </w:pPr>
      <w:r>
        <w:rPr>
          <w:rFonts w:hint="eastAsia" w:ascii="宋体" w:hAnsi="宋体" w:cs="宋体"/>
          <w:i/>
          <w:iCs/>
          <w:sz w:val="21"/>
          <w:szCs w:val="21"/>
          <w:u w:val="single"/>
        </w:rPr>
        <w:t xml:space="preserve">四、具备履行合同所必需的设备和专业技术能力的书面声明</w:t>
      </w:r>
      <w:r/>
    </w:p>
    <w:p>
      <w:pPr>
        <w:ind w:firstLine="420"/>
        <w:keepLines w:val="0"/>
        <w:keepNext w:val="0"/>
        <w:pageBreakBefore w:val="0"/>
        <w:spacing w:after="0" w:line="480" w:lineRule="exact"/>
        <w:widowControl/>
        <w:rPr>
          <w:rFonts w:ascii="宋体" w:hAnsi="宋体" w:cs="宋体"/>
          <w:i/>
          <w:iCs/>
          <w:sz w:val="21"/>
          <w:szCs w:val="21"/>
          <w:u w:val="single"/>
        </w:rPr>
      </w:pPr>
      <w:r>
        <w:rPr>
          <w:rFonts w:hint="eastAsia" w:ascii="宋体" w:hAnsi="宋体" w:cs="宋体"/>
          <w:i/>
          <w:iCs/>
          <w:sz w:val="21"/>
          <w:szCs w:val="21"/>
          <w:u w:val="single"/>
        </w:rPr>
        <w:t xml:space="preserve">五、参加政府采购活动前3年内在经营活动中没有重大违法记录的书面声明</w:t>
      </w:r>
      <w:r/>
    </w:p>
    <w:p>
      <w:pPr>
        <w:ind w:firstLine="420"/>
        <w:keepLines w:val="0"/>
        <w:keepNext w:val="0"/>
        <w:pageBreakBefore w:val="0"/>
        <w:spacing w:after="0" w:line="480" w:lineRule="exact"/>
        <w:widowControl/>
        <w:rPr>
          <w:rFonts w:ascii="宋体" w:hAnsi="宋体" w:cs="宋体"/>
          <w:i/>
          <w:iCs/>
          <w:sz w:val="21"/>
          <w:szCs w:val="21"/>
          <w:u w:val="single"/>
        </w:rPr>
      </w:pPr>
      <w:r>
        <w:rPr>
          <w:rFonts w:hint="eastAsia" w:ascii="宋体" w:hAnsi="宋体" w:cs="宋体"/>
          <w:i/>
          <w:iCs/>
          <w:sz w:val="21"/>
          <w:szCs w:val="21"/>
          <w:u w:val="single"/>
        </w:rPr>
        <w:t xml:space="preserve">六、特定资格要求的证明文件（如果本项目设置特定资格要求，则需要提供）</w:t>
      </w:r>
      <w:r/>
    </w:p>
    <w:p>
      <w:pPr>
        <w:ind w:firstLine="420"/>
        <w:keepLines w:val="0"/>
        <w:keepNext w:val="0"/>
        <w:pageBreakBefore w:val="0"/>
        <w:spacing w:after="0" w:line="480" w:lineRule="exact"/>
        <w:widowControl/>
        <w:rPr>
          <w:rFonts w:ascii="宋体" w:hAnsi="宋体" w:cs="宋体"/>
          <w:i/>
          <w:iCs/>
          <w:sz w:val="21"/>
          <w:szCs w:val="21"/>
          <w:u w:val="single"/>
        </w:rPr>
      </w:pPr>
      <w:r>
        <w:rPr>
          <w:rFonts w:hint="eastAsia" w:ascii="宋体" w:hAnsi="宋体" w:cs="宋体"/>
          <w:i/>
          <w:iCs/>
          <w:sz w:val="21"/>
          <w:szCs w:val="21"/>
          <w:u w:val="single"/>
        </w:rPr>
        <w:t xml:space="preserve">七、法人授权书</w:t>
      </w:r>
      <w:r/>
    </w:p>
    <w:p>
      <w:pPr>
        <w:ind w:firstLine="420"/>
        <w:keepLines w:val="0"/>
        <w:keepNext w:val="0"/>
        <w:pageBreakBefore w:val="0"/>
        <w:spacing w:after="0" w:line="480" w:lineRule="exact"/>
        <w:widowControl/>
        <w:rPr>
          <w:rFonts w:ascii="宋体" w:hAnsi="宋体" w:cs="宋体"/>
          <w:i/>
          <w:iCs/>
          <w:sz w:val="21"/>
          <w:szCs w:val="21"/>
          <w:u w:val="single"/>
        </w:rPr>
      </w:pPr>
      <w:r>
        <w:rPr>
          <w:rFonts w:hint="eastAsia" w:ascii="宋体" w:hAnsi="宋体" w:cs="宋体"/>
          <w:i/>
          <w:iCs/>
          <w:sz w:val="21"/>
          <w:szCs w:val="21"/>
          <w:u w:val="single"/>
        </w:rPr>
        <w:t xml:space="preserve">八、投标函</w:t>
      </w:r>
      <w:r/>
    </w:p>
    <w:p>
      <w:pPr>
        <w:ind w:firstLine="420"/>
        <w:keepLines w:val="0"/>
        <w:keepNext w:val="0"/>
        <w:pageBreakBefore w:val="0"/>
        <w:spacing w:after="0" w:line="480" w:lineRule="exact"/>
        <w:widowControl/>
        <w:rPr>
          <w:rFonts w:ascii="宋体" w:hAnsi="宋体" w:cs="宋体"/>
          <w:i/>
          <w:iCs/>
          <w:sz w:val="21"/>
          <w:szCs w:val="21"/>
          <w:u w:val="single"/>
        </w:rPr>
      </w:pPr>
      <w:r>
        <w:rPr>
          <w:rFonts w:hint="eastAsia" w:ascii="宋体" w:hAnsi="宋体" w:cs="宋体"/>
          <w:i/>
          <w:iCs/>
          <w:sz w:val="21"/>
          <w:szCs w:val="21"/>
          <w:u w:val="single"/>
        </w:rPr>
        <w:t xml:space="preserve">九、中小微企业声明函</w:t>
      </w:r>
      <w:r/>
    </w:p>
    <w:p>
      <w:pPr>
        <w:ind w:firstLine="420"/>
        <w:keepLines w:val="0"/>
        <w:keepNext w:val="0"/>
        <w:pageBreakBefore w:val="0"/>
        <w:spacing w:after="0" w:line="480" w:lineRule="exact"/>
        <w:widowControl/>
        <w:rPr>
          <w:rFonts w:ascii="宋体" w:hAnsi="宋体" w:cs="宋体"/>
          <w:sz w:val="21"/>
          <w:szCs w:val="21"/>
        </w:rPr>
      </w:pPr>
      <w:r>
        <w:rPr>
          <w:rFonts w:hint="eastAsia" w:ascii="宋体" w:hAnsi="宋体" w:cs="宋体"/>
          <w:sz w:val="21"/>
          <w:szCs w:val="21"/>
        </w:rPr>
        <w:t xml:space="preserve">十、残疾人福利性单位声明函</w:t>
      </w:r>
      <w:r/>
    </w:p>
    <w:p>
      <w:pPr>
        <w:ind w:firstLine="420"/>
        <w:keepLines w:val="0"/>
        <w:keepNext w:val="0"/>
        <w:pageBreakBefore w:val="0"/>
        <w:spacing w:after="0" w:line="480" w:lineRule="exact"/>
        <w:widowControl/>
        <w:rPr>
          <w:rFonts w:ascii="宋体" w:hAnsi="宋体" w:cs="宋体"/>
          <w:sz w:val="21"/>
          <w:szCs w:val="21"/>
        </w:rPr>
      </w:pPr>
      <w:r>
        <w:rPr>
          <w:rFonts w:hint="eastAsia" w:ascii="宋体" w:hAnsi="宋体" w:cs="宋体"/>
          <w:sz w:val="21"/>
          <w:szCs w:val="21"/>
        </w:rPr>
        <w:t xml:space="preserve">十一、技术条款响应及偏离表</w:t>
      </w:r>
      <w:r/>
    </w:p>
    <w:p>
      <w:pPr>
        <w:ind w:firstLine="420"/>
        <w:keepLines w:val="0"/>
        <w:keepNext w:val="0"/>
        <w:pageBreakBefore w:val="0"/>
        <w:spacing w:after="0" w:line="480" w:lineRule="exact"/>
        <w:widowControl/>
        <w:rPr>
          <w:rFonts w:ascii="宋体" w:hAnsi="宋体" w:cs="宋体"/>
          <w:sz w:val="21"/>
          <w:szCs w:val="21"/>
        </w:rPr>
      </w:pPr>
      <w:r>
        <w:rPr>
          <w:rFonts w:hint="eastAsia" w:ascii="宋体" w:hAnsi="宋体" w:cs="宋体"/>
          <w:sz w:val="21"/>
          <w:szCs w:val="21"/>
        </w:rPr>
        <w:t xml:space="preserve">十二、商务条款响应及偏离表</w:t>
      </w:r>
      <w:r/>
    </w:p>
    <w:p>
      <w:pPr>
        <w:ind w:firstLine="420"/>
        <w:keepLines w:val="0"/>
        <w:keepNext w:val="0"/>
        <w:pageBreakBefore w:val="0"/>
        <w:spacing w:after="0" w:line="480" w:lineRule="exact"/>
        <w:widowControl/>
        <w:rPr>
          <w:rFonts w:ascii="宋体" w:hAnsi="宋体" w:cs="宋体"/>
          <w:i/>
          <w:iCs/>
          <w:sz w:val="21"/>
          <w:szCs w:val="21"/>
          <w:u w:val="single"/>
        </w:rPr>
      </w:pPr>
      <w:r>
        <w:rPr>
          <w:rFonts w:hint="eastAsia" w:ascii="宋体" w:hAnsi="宋体" w:cs="宋体"/>
          <w:i/>
          <w:iCs/>
          <w:sz w:val="21"/>
          <w:szCs w:val="21"/>
          <w:u w:val="single"/>
        </w:rPr>
        <w:t xml:space="preserve">十三、开标一览表</w:t>
      </w:r>
      <w:r/>
    </w:p>
    <w:p>
      <w:pPr>
        <w:ind w:firstLine="420"/>
        <w:keepLines w:val="0"/>
        <w:keepNext w:val="0"/>
        <w:pageBreakBefore w:val="0"/>
        <w:spacing w:after="0" w:line="480" w:lineRule="exact"/>
        <w:widowControl/>
        <w:rPr>
          <w:sz w:val="21"/>
          <w:szCs w:val="21"/>
        </w:rPr>
      </w:pPr>
      <w:r>
        <w:rPr>
          <w:rFonts w:hint="eastAsia"/>
          <w:sz w:val="21"/>
          <w:szCs w:val="21"/>
        </w:rPr>
        <w:t xml:space="preserve">十四、分项明细报价表</w:t>
      </w:r>
      <w:r/>
    </w:p>
    <w:p>
      <w:pPr>
        <w:ind w:firstLine="420"/>
        <w:keepLines w:val="0"/>
        <w:keepNext w:val="0"/>
        <w:pageBreakBefore w:val="0"/>
        <w:spacing w:after="0" w:line="480" w:lineRule="exact"/>
        <w:widowControl/>
        <w:rPr>
          <w:sz w:val="21"/>
          <w:szCs w:val="21"/>
        </w:rPr>
      </w:pPr>
      <w:r>
        <w:rPr>
          <w:rFonts w:hint="eastAsia"/>
          <w:sz w:val="21"/>
          <w:szCs w:val="21"/>
        </w:rPr>
        <w:t xml:space="preserve">十五、服务方案等</w:t>
      </w:r>
      <w:r/>
    </w:p>
    <w:p>
      <w:pPr>
        <w:ind w:firstLine="420"/>
        <w:keepLines w:val="0"/>
        <w:keepNext w:val="0"/>
        <w:pageBreakBefore w:val="0"/>
        <w:spacing w:after="0" w:line="480" w:lineRule="exact"/>
        <w:widowControl/>
        <w:rPr>
          <w:sz w:val="21"/>
          <w:szCs w:val="21"/>
        </w:rPr>
      </w:pPr>
      <w:r>
        <w:rPr>
          <w:rFonts w:hint="eastAsia" w:ascii="宋体" w:hAnsi="宋体" w:cs="宋体"/>
          <w:sz w:val="21"/>
          <w:szCs w:val="21"/>
        </w:rPr>
        <w:t xml:space="preserve">十六</w:t>
      </w:r>
      <w:r>
        <w:rPr>
          <w:rFonts w:hint="eastAsia"/>
          <w:sz w:val="21"/>
          <w:szCs w:val="21"/>
        </w:rPr>
        <w:t xml:space="preserve">、盐城市亭湖区政府采购事前信用承诺书、招标投标廉洁自律承诺保证书</w:t>
      </w:r>
      <w:r/>
    </w:p>
    <w:p>
      <w:pPr>
        <w:ind w:firstLine="420"/>
        <w:keepLines w:val="0"/>
        <w:keepNext w:val="0"/>
        <w:pageBreakBefore w:val="0"/>
        <w:spacing w:after="0" w:line="480" w:lineRule="exact"/>
        <w:widowControl/>
        <w:rPr>
          <w:rFonts w:ascii="宋体" w:hAnsi="宋体" w:cs="宋体"/>
          <w:sz w:val="21"/>
          <w:szCs w:val="21"/>
        </w:rPr>
      </w:pPr>
      <w:r>
        <w:rPr>
          <w:rFonts w:hint="eastAsia" w:ascii="宋体" w:hAnsi="宋体" w:cs="宋体"/>
          <w:sz w:val="21"/>
          <w:szCs w:val="21"/>
        </w:rPr>
        <w:t xml:space="preserve">十七、根据招标文件“第五章 定标原则与评标标准”的要求需要提供的业绩材料及投标人认为有必要提供的其他材料</w:t>
      </w:r>
      <w:r/>
    </w:p>
    <w:p>
      <w:pPr>
        <w:jc w:val="center"/>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p>
      <w:pPr>
        <w:rPr>
          <w:rFonts w:hint="eastAsia" w:ascii="黑体" w:hAnsi="黑体" w:eastAsia="黑体" w:cs="黑体"/>
          <w:i/>
          <w:szCs w:val="28"/>
          <w:u w:val="single"/>
        </w:rPr>
      </w:pPr>
      <w:r>
        <w:rPr>
          <w:rFonts w:hint="eastAsia" w:ascii="黑体" w:hAnsi="黑体" w:eastAsia="黑体" w:cs="黑体"/>
          <w:i/>
          <w:szCs w:val="28"/>
          <w:u w:val="single"/>
        </w:rPr>
        <w:br w:type="page" w:clear="all"/>
      </w:r>
      <w:r/>
    </w:p>
    <w:p>
      <w:pPr>
        <w:jc w:val="both"/>
        <w:spacing w:after="0" w:line="419" w:lineRule="atLeast"/>
        <w:rPr>
          <w:szCs w:val="28"/>
        </w:rPr>
        <w:pBdr>
          <w:top w:val="none" w:color="000000" w:sz="0" w:space="0"/>
          <w:left w:val="none" w:color="000000" w:sz="0" w:space="0"/>
          <w:bottom w:val="none" w:color="000000" w:sz="0" w:space="0"/>
          <w:right w:val="none" w:color="000000" w:sz="0" w:space="0"/>
        </w:pBdr>
      </w:pPr>
      <w:r>
        <w:rPr>
          <w:rFonts w:hint="eastAsia" w:ascii="黑体" w:hAnsi="黑体" w:eastAsia="黑体" w:cs="黑体"/>
          <w:i/>
          <w:szCs w:val="28"/>
          <w:u w:val="single"/>
        </w:rPr>
        <w:t xml:space="preserve">一、法人或者其他组织的营业执照等证明文件，自然人的身份证明</w:t>
      </w:r>
      <w:r/>
    </w:p>
    <w:p>
      <w:pPr>
        <w:pStyle w:val="911"/>
        <w:jc w:val="center"/>
        <w:spacing w:beforeAutospacing="0" w:afterAutospacing="0" w:line="400" w:lineRule="exact"/>
        <w:rPr>
          <w:rFonts w:hint="eastAsia"/>
        </w:rPr>
        <w:outlineLvl w:val="1"/>
      </w:pPr>
      <w:r>
        <w:rPr>
          <w:rFonts w:hint="eastAsia"/>
        </w:rPr>
      </w:r>
      <w:r/>
    </w:p>
    <w:p>
      <w:pPr>
        <w:pStyle w:val="911"/>
        <w:jc w:val="left"/>
        <w:spacing w:beforeAutospacing="0" w:afterAutospacing="0" w:line="400" w:lineRule="exact"/>
        <w:rPr>
          <w:rFonts w:ascii="黑体" w:hAnsi="黑体" w:eastAsia="黑体" w:cs="黑体"/>
          <w:i/>
          <w:sz w:val="28"/>
          <w:szCs w:val="28"/>
          <w:u w:val="single"/>
        </w:rPr>
        <w:outlineLvl w:val="1"/>
      </w:pPr>
      <w:r>
        <w:rPr>
          <w:rFonts w:hint="eastAsia" w:ascii="黑体" w:hAnsi="黑体" w:eastAsia="黑体" w:cs="黑体"/>
          <w:i/>
          <w:sz w:val="28"/>
          <w:szCs w:val="28"/>
          <w:u w:val="single"/>
        </w:rPr>
        <w:t xml:space="preserve">二、上一年度的财务状况报表</w:t>
      </w:r>
      <w:r/>
    </w:p>
    <w:p>
      <w:pPr>
        <w:ind w:firstLine="420"/>
        <w:keepLines w:val="0"/>
        <w:keepNext w:val="0"/>
        <w:pageBreakBefore w:val="0"/>
        <w:spacing w:after="0" w:line="480" w:lineRule="exact"/>
        <w:widowControl/>
        <w:rPr>
          <w:i/>
          <w:iCs/>
          <w:sz w:val="21"/>
          <w:szCs w:val="21"/>
          <w:u w:val="single"/>
        </w:rPr>
      </w:pPr>
      <w:r>
        <w:rPr>
          <w:rFonts w:hint="eastAsia"/>
          <w:i/>
          <w:iCs/>
          <w:sz w:val="21"/>
          <w:szCs w:val="21"/>
          <w:u w:val="single"/>
        </w:rPr>
        <w:t xml:space="preserve">（至少提供资产负债表、利润表、现金流量表，投标人成立不满一年无需提供）</w:t>
      </w:r>
      <w:r/>
    </w:p>
    <w:p>
      <w:pPr>
        <w:jc w:val="left"/>
        <w:spacing w:line="400" w:lineRule="exact"/>
        <w:rPr>
          <w:rFonts w:hint="eastAsia" w:ascii="黑体" w:hAnsi="黑体" w:eastAsia="黑体" w:cs="黑体"/>
          <w:i/>
          <w:sz w:val="28"/>
          <w:szCs w:val="28"/>
          <w:u w:val="single"/>
          <w:lang w:val="en-US" w:eastAsia="zh-CN" w:bidi="ar-SA"/>
        </w:rPr>
      </w:pPr>
      <w:r>
        <w:rPr>
          <w:rFonts w:hint="eastAsia" w:ascii="黑体" w:hAnsi="黑体" w:eastAsia="黑体" w:cs="黑体"/>
          <w:i/>
          <w:sz w:val="28"/>
          <w:szCs w:val="28"/>
          <w:u w:val="single"/>
          <w:lang w:val="en-US" w:eastAsia="zh-CN" w:bidi="ar-SA"/>
        </w:rPr>
      </w:r>
      <w:r/>
    </w:p>
    <w:p>
      <w:pPr>
        <w:jc w:val="left"/>
        <w:spacing w:line="400" w:lineRule="exact"/>
        <w:rPr>
          <w:rFonts w:hint="eastAsia" w:ascii="黑体" w:hAnsi="黑体" w:eastAsia="黑体" w:cs="黑体"/>
          <w:i/>
          <w:sz w:val="28"/>
          <w:szCs w:val="28"/>
          <w:u w:val="single"/>
          <w:lang w:val="en-US" w:eastAsia="zh-CN" w:bidi="ar-SA"/>
        </w:rPr>
      </w:pPr>
      <w:r>
        <w:rPr>
          <w:rFonts w:hint="eastAsia" w:ascii="黑体" w:hAnsi="黑体" w:eastAsia="黑体" w:cs="黑体"/>
          <w:i/>
          <w:sz w:val="28"/>
          <w:szCs w:val="28"/>
          <w:u w:val="single"/>
          <w:lang w:val="en-US" w:eastAsia="zh-CN" w:bidi="ar-SA"/>
        </w:rPr>
        <w:t xml:space="preserve">三、依法缴纳税收和社会保障资金的相关材料</w:t>
      </w:r>
      <w:r/>
    </w:p>
    <w:p>
      <w:pPr>
        <w:pStyle w:val="911"/>
        <w:ind w:firstLine="480"/>
        <w:jc w:val="both"/>
        <w:spacing w:beforeAutospacing="0" w:afterAutospacing="0" w:line="400" w:lineRule="exact"/>
        <w:rPr>
          <w:sz w:val="21"/>
          <w:szCs w:val="21"/>
        </w:rPr>
      </w:pPr>
      <w:r>
        <w:rPr>
          <w:rFonts w:hint="eastAsia"/>
          <w:sz w:val="21"/>
          <w:szCs w:val="21"/>
        </w:rPr>
        <w:t xml:space="preserve">提供提交投标文件截止时间前一年内至少一个月依法缴纳税收及缴纳社会保障资金的证明材料。投标人依法享受缓缴、免缴税收、社会保障资金的提供证明材料。</w:t>
      </w:r>
      <w:r/>
    </w:p>
    <w:p>
      <w:pPr>
        <w:pStyle w:val="911"/>
        <w:jc w:val="both"/>
        <w:spacing w:beforeAutospacing="0" w:afterAutospacing="0" w:line="400" w:lineRule="exact"/>
        <w:rPr>
          <w:rFonts w:hint="eastAsia" w:ascii="黑体" w:hAnsi="黑体" w:eastAsia="黑体" w:cs="黑体"/>
          <w:i/>
          <w:sz w:val="28"/>
          <w:szCs w:val="28"/>
          <w:u w:val="single"/>
          <w:lang w:val="en-US" w:eastAsia="zh-CN"/>
        </w:rPr>
        <w:outlineLvl w:val="1"/>
      </w:pPr>
      <w:r>
        <w:rPr>
          <w:rFonts w:hint="eastAsia" w:ascii="黑体" w:hAnsi="黑体" w:eastAsia="黑体" w:cs="黑体"/>
          <w:i/>
          <w:sz w:val="28"/>
          <w:szCs w:val="28"/>
          <w:u w:val="single"/>
          <w:lang w:val="en-US" w:eastAsia="zh-CN"/>
        </w:rPr>
      </w:r>
      <w:r/>
    </w:p>
    <w:p>
      <w:pPr>
        <w:pStyle w:val="911"/>
        <w:jc w:val="both"/>
        <w:spacing w:beforeAutospacing="0" w:afterAutospacing="0" w:line="400" w:lineRule="exact"/>
        <w:rPr>
          <w:rFonts w:hint="eastAsia" w:ascii="黑体" w:hAnsi="黑体" w:eastAsia="黑体" w:cs="黑体"/>
          <w:i/>
          <w:sz w:val="28"/>
          <w:szCs w:val="28"/>
          <w:u w:val="single"/>
          <w:lang w:val="en-US" w:eastAsia="zh-CN"/>
        </w:rPr>
        <w:outlineLvl w:val="1"/>
      </w:pPr>
      <w:r>
        <w:rPr>
          <w:rFonts w:hint="eastAsia" w:ascii="黑体" w:hAnsi="黑体" w:eastAsia="黑体" w:cs="黑体"/>
          <w:i/>
          <w:sz w:val="28"/>
          <w:szCs w:val="28"/>
          <w:u w:val="single"/>
          <w:lang w:val="en-US" w:eastAsia="zh-CN"/>
        </w:rPr>
      </w:r>
      <w:r/>
    </w:p>
    <w:p>
      <w:pPr>
        <w:pStyle w:val="911"/>
        <w:jc w:val="both"/>
        <w:spacing w:beforeAutospacing="0" w:afterAutospacing="0" w:line="400" w:lineRule="exact"/>
        <w:rPr>
          <w:rFonts w:ascii="黑体" w:hAnsi="黑体" w:eastAsia="黑体" w:cs="黑体"/>
          <w:i/>
          <w:sz w:val="28"/>
          <w:szCs w:val="28"/>
          <w:u w:val="single"/>
        </w:rPr>
        <w:outlineLvl w:val="1"/>
      </w:pPr>
      <w:r>
        <w:rPr>
          <w:rFonts w:hint="eastAsia" w:ascii="黑体" w:hAnsi="黑体" w:eastAsia="黑体" w:cs="黑体"/>
          <w:i/>
          <w:sz w:val="28"/>
          <w:szCs w:val="28"/>
          <w:u w:val="single"/>
          <w:lang w:val="en-US" w:eastAsia="zh-CN"/>
        </w:rPr>
        <w:t xml:space="preserve">四</w:t>
      </w:r>
      <w:r>
        <w:rPr>
          <w:rFonts w:hint="eastAsia" w:ascii="黑体" w:hAnsi="黑体" w:eastAsia="黑体" w:cs="黑体"/>
          <w:i/>
          <w:sz w:val="28"/>
          <w:szCs w:val="28"/>
          <w:u w:val="single"/>
        </w:rPr>
        <w:t xml:space="preserve">、具备履行合同所必需的设备和专业技术能力的书面声明</w:t>
      </w:r>
      <w:r/>
    </w:p>
    <w:p>
      <w:pPr>
        <w:pStyle w:val="911"/>
        <w:ind w:firstLine="480"/>
        <w:jc w:val="both"/>
        <w:spacing w:beforeAutospacing="0" w:afterAutospacing="0" w:line="400" w:lineRule="exact"/>
        <w:rPr>
          <w:sz w:val="21"/>
          <w:szCs w:val="21"/>
        </w:rPr>
      </w:pPr>
      <w:r>
        <w:rPr>
          <w:rFonts w:hint="eastAsia"/>
          <w:sz w:val="21"/>
          <w:szCs w:val="21"/>
        </w:rPr>
        <w:t xml:space="preserve">我单位郑重声明：我单位具备履行本项采购合同所必需的设备和专业技术能力，为履行本项采购合同我公司具备如下主要设备和主要专业技术能力：</w:t>
      </w:r>
      <w:r/>
    </w:p>
    <w:p>
      <w:pPr>
        <w:pStyle w:val="911"/>
        <w:ind w:firstLine="480"/>
        <w:jc w:val="both"/>
        <w:spacing w:beforeAutospacing="0" w:afterAutospacing="0" w:line="400" w:lineRule="exact"/>
        <w:rPr>
          <w:sz w:val="21"/>
          <w:szCs w:val="21"/>
        </w:rPr>
      </w:pPr>
      <w:r>
        <w:rPr>
          <w:rFonts w:hint="eastAsia"/>
          <w:sz w:val="21"/>
          <w:szCs w:val="21"/>
        </w:rPr>
        <w:t xml:space="preserve">主要设备有：</w:t>
      </w:r>
      <w:r>
        <w:rPr>
          <w:rFonts w:hint="eastAsia"/>
          <w:sz w:val="21"/>
          <w:szCs w:val="21"/>
          <w:u w:val="single"/>
        </w:rPr>
        <w:t xml:space="preserve">            </w:t>
      </w:r>
      <w:r>
        <w:rPr>
          <w:rFonts w:hint="eastAsia"/>
          <w:sz w:val="21"/>
          <w:szCs w:val="21"/>
        </w:rPr>
        <w:t xml:space="preserve">。</w:t>
      </w:r>
      <w:r/>
    </w:p>
    <w:p>
      <w:pPr>
        <w:pStyle w:val="911"/>
        <w:ind w:firstLine="480"/>
        <w:jc w:val="both"/>
        <w:spacing w:beforeAutospacing="0" w:afterAutospacing="0" w:line="400" w:lineRule="exact"/>
        <w:rPr>
          <w:sz w:val="21"/>
          <w:szCs w:val="21"/>
        </w:rPr>
      </w:pPr>
      <w:r>
        <w:rPr>
          <w:rFonts w:hint="eastAsia"/>
          <w:sz w:val="21"/>
          <w:szCs w:val="21"/>
        </w:rPr>
        <w:t xml:space="preserve">主要专业技术能力有：</w:t>
      </w:r>
      <w:r>
        <w:rPr>
          <w:rFonts w:hint="eastAsia"/>
          <w:sz w:val="21"/>
          <w:szCs w:val="21"/>
          <w:u w:val="single"/>
        </w:rPr>
        <w:t xml:space="preserve">   </w:t>
      </w:r>
      <w:r>
        <w:rPr>
          <w:rFonts w:hint="eastAsia"/>
          <w:sz w:val="21"/>
          <w:szCs w:val="21"/>
        </w:rPr>
        <w:t xml:space="preserve">。</w:t>
      </w:r>
      <w:r/>
    </w:p>
    <w:p>
      <w:pPr>
        <w:pStyle w:val="911"/>
        <w:ind w:firstLine="480"/>
        <w:spacing w:line="400" w:lineRule="exact"/>
        <w:rPr>
          <w:sz w:val="21"/>
          <w:szCs w:val="21"/>
        </w:rPr>
      </w:pPr>
      <w:r>
        <w:rPr>
          <w:sz w:val="21"/>
          <w:szCs w:val="21"/>
        </w:rPr>
      </w:r>
      <w:r/>
    </w:p>
    <w:p>
      <w:pPr>
        <w:pStyle w:val="911"/>
        <w:jc w:val="center"/>
        <w:spacing w:beforeAutospacing="0" w:afterAutospacing="0" w:line="400" w:lineRule="exact"/>
        <w:rPr>
          <w:rFonts w:ascii="黑体" w:hAnsi="黑体" w:eastAsia="黑体" w:cs="黑体"/>
          <w:i/>
          <w:sz w:val="28"/>
          <w:szCs w:val="28"/>
          <w:u w:val="single"/>
        </w:rPr>
        <w:outlineLvl w:val="1"/>
      </w:pPr>
      <w:r>
        <w:rPr>
          <w:rFonts w:hint="eastAsia" w:ascii="黑体" w:hAnsi="黑体" w:eastAsia="黑体" w:cs="黑体"/>
          <w:i/>
          <w:sz w:val="28"/>
          <w:szCs w:val="28"/>
          <w:u w:val="single"/>
        </w:rPr>
        <w:t xml:space="preserve">五、参加政府采购活动前 3 年内在经营活动中没有重大违法记录的书面声明</w:t>
      </w:r>
      <w:r/>
    </w:p>
    <w:p>
      <w:pPr>
        <w:pStyle w:val="911"/>
        <w:jc w:val="center"/>
        <w:spacing w:beforeAutospacing="0" w:afterAutospacing="0" w:line="400" w:lineRule="exact"/>
      </w:pPr>
      <w:r>
        <w:rPr>
          <w:rFonts w:hint="eastAsia" w:ascii="黑体" w:hAnsi="黑体" w:eastAsia="黑体" w:cs="黑体"/>
          <w:bCs/>
          <w:sz w:val="28"/>
          <w:szCs w:val="28"/>
        </w:rPr>
        <w:t xml:space="preserve">声  明</w:t>
      </w:r>
      <w:r/>
    </w:p>
    <w:p>
      <w:pPr>
        <w:pStyle w:val="911"/>
        <w:ind w:firstLine="482"/>
        <w:jc w:val="both"/>
        <w:spacing w:beforeAutospacing="0" w:afterAutospacing="0" w:line="400" w:lineRule="exact"/>
        <w:rPr>
          <w:sz w:val="21"/>
          <w:szCs w:val="21"/>
        </w:rPr>
      </w:pPr>
      <w:r>
        <w:rPr>
          <w:rFonts w:hint="eastAsia"/>
          <w:sz w:val="21"/>
          <w:szCs w:val="21"/>
        </w:rPr>
        <w:t xml:space="preserve">我单位郑重声明：参加本次政府采购活动前3年内，我单位在经营活动中没有因违法经营受到刑事处罚或者责令停产停业、吊销许可证或者执照、较大数额罚款等行政处罚。</w:t>
      </w:r>
      <w:r/>
    </w:p>
    <w:p>
      <w:pPr>
        <w:pStyle w:val="911"/>
        <w:ind w:firstLine="480"/>
        <w:spacing w:line="400" w:lineRule="exact"/>
        <w:rPr>
          <w:sz w:val="21"/>
          <w:szCs w:val="21"/>
        </w:rPr>
      </w:pPr>
      <w:r>
        <w:rPr>
          <w:sz w:val="21"/>
          <w:szCs w:val="21"/>
        </w:rPr>
      </w:r>
      <w:r/>
    </w:p>
    <w:p>
      <w:pPr>
        <w:jc w:val="left"/>
        <w:spacing w:line="400" w:lineRule="exact"/>
        <w:rPr>
          <w:rFonts w:hint="eastAsia" w:ascii="黑体" w:hAnsi="黑体" w:eastAsia="黑体" w:cs="黑体"/>
          <w:i/>
          <w:sz w:val="28"/>
          <w:szCs w:val="28"/>
          <w:u w:val="single"/>
          <w:lang w:val="en-US" w:eastAsia="zh-CN" w:bidi="ar-SA"/>
        </w:rPr>
      </w:pPr>
      <w:r>
        <w:rPr>
          <w:rFonts w:hint="eastAsia" w:ascii="黑体" w:hAnsi="黑体" w:eastAsia="黑体" w:cs="黑体"/>
          <w:i/>
          <w:sz w:val="28"/>
          <w:szCs w:val="28"/>
          <w:u w:val="single"/>
          <w:lang w:val="en-US" w:eastAsia="zh-CN" w:bidi="ar-SA"/>
        </w:rPr>
        <w:t xml:space="preserve">六、特定资格要求的证明文件</w:t>
      </w:r>
      <w:r/>
    </w:p>
    <w:p>
      <w:pPr>
        <w:pStyle w:val="911"/>
        <w:jc w:val="both"/>
        <w:spacing w:beforeAutospacing="0" w:afterAutospacing="0" w:line="400" w:lineRule="exact"/>
        <w:rPr>
          <w:sz w:val="21"/>
          <w:szCs w:val="21"/>
        </w:rPr>
      </w:pPr>
      <w:r>
        <w:rPr>
          <w:rFonts w:hint="eastAsia"/>
          <w:sz w:val="21"/>
          <w:szCs w:val="21"/>
        </w:rPr>
        <w:t xml:space="preserve">申请人的特定资格要求中要求提供的，必须提供。</w:t>
      </w:r>
      <w:r/>
    </w:p>
    <w:p>
      <w:pPr>
        <w:ind w:firstLine="420"/>
        <w:jc w:val="left"/>
        <w:spacing w:line="400" w:lineRule="exact"/>
        <w:rPr>
          <w:rFonts w:ascii="宋体" w:hAnsi="宋体" w:cs="宋体"/>
          <w:sz w:val="21"/>
          <w:szCs w:val="21"/>
        </w:rPr>
      </w:pPr>
      <w:r>
        <w:rPr>
          <w:rFonts w:ascii="宋体" w:hAnsi="宋体" w:cs="宋体"/>
          <w:sz w:val="21"/>
          <w:szCs w:val="21"/>
        </w:rPr>
      </w:r>
      <w:r/>
    </w:p>
    <w:p>
      <w:pPr>
        <w:ind w:firstLine="420"/>
        <w:jc w:val="left"/>
        <w:spacing w:line="400" w:lineRule="exact"/>
        <w:rPr>
          <w:rFonts w:ascii="宋体" w:hAnsi="宋体" w:cs="宋体"/>
          <w:sz w:val="21"/>
          <w:szCs w:val="21"/>
        </w:rPr>
      </w:pPr>
      <w:r>
        <w:rPr>
          <w:rFonts w:ascii="宋体" w:hAnsi="宋体" w:cs="宋体"/>
          <w:sz w:val="21"/>
          <w:szCs w:val="21"/>
        </w:rPr>
      </w:r>
      <w:r/>
    </w:p>
    <w:p>
      <w:pPr>
        <w:pStyle w:val="911"/>
        <w:jc w:val="center"/>
        <w:spacing w:before="0" w:beforeAutospacing="0" w:after="0" w:afterAutospacing="0" w:line="400" w:lineRule="exact"/>
        <w:rPr>
          <w:rFonts w:ascii="黑体" w:hAnsi="黑体" w:eastAsia="黑体" w:cs="黑体"/>
          <w:i/>
          <w:sz w:val="28"/>
          <w:szCs w:val="28"/>
          <w:u w:val="single"/>
        </w:rPr>
        <w:outlineLvl w:val="1"/>
      </w:pPr>
      <w:r>
        <w:rPr>
          <w:rFonts w:hint="eastAsia" w:ascii="黑体" w:hAnsi="黑体" w:eastAsia="黑体" w:cs="黑体"/>
          <w:i/>
          <w:sz w:val="28"/>
          <w:szCs w:val="28"/>
          <w:u w:val="single"/>
        </w:rPr>
        <w:t xml:space="preserve">七、法人授权书</w:t>
      </w:r>
      <w:r/>
    </w:p>
    <w:p>
      <w:pPr>
        <w:pStyle w:val="911"/>
        <w:ind w:firstLine="420"/>
        <w:spacing w:line="400" w:lineRule="exact"/>
        <w:rPr>
          <w:sz w:val="21"/>
          <w:szCs w:val="21"/>
        </w:rPr>
      </w:pPr>
      <w:r>
        <w:rPr>
          <w:rFonts w:hint="eastAsia"/>
          <w:sz w:val="21"/>
          <w:szCs w:val="21"/>
        </w:rPr>
        <w:t xml:space="preserve">本授权书声明：____________（投标人名称）授权________________（被授权人的姓名）为我方就</w:t>
      </w:r>
      <w:r>
        <w:rPr>
          <w:rFonts w:hint="eastAsia"/>
          <w:sz w:val="21"/>
          <w:szCs w:val="21"/>
          <w:u w:val="single"/>
          <w:lang w:val="en-US" w:eastAsia="zh-CN"/>
        </w:rPr>
        <w:t xml:space="preserve">                      </w:t>
      </w:r>
      <w:r>
        <w:rPr>
          <w:rFonts w:hint="eastAsia"/>
          <w:sz w:val="21"/>
          <w:szCs w:val="21"/>
        </w:rPr>
        <w:t xml:space="preserve">号</w:t>
      </w:r>
      <w:r>
        <w:rPr>
          <w:rFonts w:hint="eastAsia"/>
          <w:sz w:val="21"/>
          <w:szCs w:val="21"/>
          <w:u w:val="single"/>
          <w:lang w:eastAsia="zh-CN"/>
        </w:rPr>
        <w:t xml:space="preserve">盐城市毓龙路实验学校物业服务项目（二次）</w:t>
      </w:r>
      <w:r>
        <w:rPr>
          <w:rFonts w:hint="eastAsia"/>
          <w:sz w:val="21"/>
          <w:szCs w:val="21"/>
        </w:rPr>
        <w:t xml:space="preserve">采购活动的合法代理人，以本单位名义全权处理一切与该项目采购有关的事务。</w:t>
      </w:r>
      <w:r/>
    </w:p>
    <w:p>
      <w:pPr>
        <w:pStyle w:val="911"/>
        <w:ind w:firstLine="420"/>
        <w:spacing w:line="400" w:lineRule="exact"/>
        <w:rPr>
          <w:sz w:val="21"/>
          <w:szCs w:val="21"/>
        </w:rPr>
      </w:pPr>
      <w:r>
        <w:rPr>
          <w:rFonts w:hint="eastAsia"/>
          <w:sz w:val="21"/>
          <w:szCs w:val="21"/>
        </w:rPr>
        <w:t xml:space="preserve">本授权书于______年____月____日起生效，特此声明。</w:t>
      </w:r>
      <w:r/>
    </w:p>
    <w:p>
      <w:pPr>
        <w:pStyle w:val="911"/>
        <w:ind w:firstLine="420"/>
        <w:spacing w:line="400" w:lineRule="exact"/>
        <w:rPr>
          <w:sz w:val="21"/>
          <w:szCs w:val="21"/>
        </w:rPr>
      </w:pPr>
      <w:r>
        <w:rPr>
          <w:rFonts w:hint="eastAsia"/>
          <w:sz w:val="21"/>
          <w:szCs w:val="21"/>
        </w:rPr>
        <w:t xml:space="preserve">被授权人身份证号码：</w:t>
      </w:r>
      <w:r>
        <w:rPr>
          <w:rFonts w:hint="eastAsia"/>
          <w:sz w:val="21"/>
          <w:szCs w:val="21"/>
          <w:u w:val="single"/>
        </w:rPr>
        <w:t xml:space="preserve">                 </w:t>
      </w:r>
      <w:r/>
    </w:p>
    <w:p>
      <w:pPr>
        <w:pStyle w:val="911"/>
        <w:ind w:firstLine="420"/>
        <w:spacing w:line="400" w:lineRule="exact"/>
        <w:rPr>
          <w:sz w:val="21"/>
          <w:szCs w:val="21"/>
        </w:rPr>
      </w:pPr>
      <w:r>
        <w:rPr>
          <w:rFonts w:hint="eastAsia"/>
          <w:sz w:val="21"/>
          <w:szCs w:val="21"/>
        </w:rPr>
        <w:t xml:space="preserve">被授权人联系电话：</w:t>
      </w:r>
      <w:r>
        <w:rPr>
          <w:rFonts w:hint="eastAsia"/>
          <w:sz w:val="21"/>
          <w:szCs w:val="21"/>
          <w:u w:val="single"/>
        </w:rPr>
        <w:t xml:space="preserve">  （手机）              </w:t>
      </w:r>
      <w:r/>
    </w:p>
    <w:p>
      <w:pPr>
        <w:pStyle w:val="911"/>
        <w:ind w:firstLine="420"/>
        <w:spacing w:line="400" w:lineRule="exact"/>
        <w:rPr>
          <w:sz w:val="21"/>
          <w:szCs w:val="21"/>
        </w:rPr>
      </w:pPr>
      <w:r>
        <w:rPr>
          <w:rFonts w:hint="eastAsia"/>
          <w:sz w:val="21"/>
          <w:szCs w:val="21"/>
        </w:rPr>
        <w:t xml:space="preserve">授权单位名称：</w:t>
      </w:r>
      <w:r>
        <w:rPr>
          <w:rFonts w:hint="eastAsia"/>
          <w:sz w:val="21"/>
          <w:szCs w:val="21"/>
          <w:u w:val="single"/>
        </w:rPr>
        <w:t xml:space="preserve">（加盖CA电子公章）          </w:t>
      </w:r>
      <w:r/>
    </w:p>
    <w:p>
      <w:pPr>
        <w:pStyle w:val="911"/>
        <w:ind w:firstLine="420"/>
        <w:spacing w:line="400" w:lineRule="exact"/>
        <w:rPr>
          <w:sz w:val="21"/>
          <w:szCs w:val="21"/>
        </w:rPr>
      </w:pPr>
      <w:r>
        <w:rPr>
          <w:rFonts w:hint="eastAsia"/>
          <w:sz w:val="21"/>
          <w:szCs w:val="21"/>
        </w:rPr>
        <w:t xml:space="preserve">单 位 地 址：</w:t>
      </w:r>
      <w:r>
        <w:rPr>
          <w:rFonts w:hint="eastAsia"/>
          <w:sz w:val="21"/>
          <w:szCs w:val="21"/>
          <w:u w:val="single"/>
        </w:rPr>
        <w:t xml:space="preserve">                      </w:t>
      </w:r>
      <w:r/>
    </w:p>
    <w:p>
      <w:pPr>
        <w:pStyle w:val="911"/>
        <w:ind w:firstLine="420"/>
        <w:spacing w:line="400" w:lineRule="exact"/>
        <w:rPr>
          <w:sz w:val="21"/>
          <w:szCs w:val="21"/>
          <w:u w:val="single"/>
        </w:rPr>
      </w:pPr>
      <w:r>
        <w:rPr>
          <w:rFonts w:hint="eastAsia"/>
          <w:sz w:val="21"/>
          <w:szCs w:val="21"/>
        </w:rPr>
        <w:t xml:space="preserve">日       期：</w:t>
      </w:r>
      <w:r>
        <w:rPr>
          <w:rFonts w:hint="eastAsia"/>
          <w:sz w:val="21"/>
          <w:szCs w:val="21"/>
          <w:u w:val="single"/>
        </w:rPr>
        <w:t xml:space="preserve">                           </w:t>
      </w:r>
      <w:r/>
    </w:p>
    <w:p>
      <w:pPr>
        <w:ind w:firstLine="420"/>
        <w:jc w:val="left"/>
        <w:spacing w:line="400" w:lineRule="exact"/>
        <w:rPr>
          <w:rFonts w:ascii="宋体" w:hAnsi="宋体" w:cs="宋体"/>
          <w:sz w:val="21"/>
          <w:szCs w:val="21"/>
        </w:rPr>
      </w:pPr>
      <w:r>
        <w:rPr>
          <w:rFonts w:ascii="宋体" w:hAnsi="宋体" w:cs="宋体"/>
          <w:sz w:val="21"/>
          <w:szCs w:val="21"/>
        </w:rPr>
      </w:r>
      <w:r/>
    </w:p>
    <w:p>
      <w:pPr>
        <w:ind w:firstLine="420"/>
        <w:jc w:val="left"/>
        <w:spacing w:line="400" w:lineRule="exact"/>
        <w:rPr>
          <w:rFonts w:ascii="宋体" w:hAnsi="宋体" w:cs="宋体"/>
          <w:sz w:val="21"/>
          <w:szCs w:val="21"/>
        </w:rPr>
      </w:pPr>
      <w:r>
        <w:rPr>
          <w:rFonts w:ascii="宋体" w:hAnsi="宋体" w:cs="宋体"/>
          <w:sz w:val="21"/>
          <w:szCs w:val="21"/>
        </w:rPr>
      </w:r>
      <w:r/>
    </w:p>
    <w:p>
      <w:pPr>
        <w:ind w:firstLine="420"/>
        <w:jc w:val="left"/>
        <w:spacing w:line="400" w:lineRule="exact"/>
        <w:rPr>
          <w:rFonts w:ascii="宋体" w:hAnsi="宋体" w:cs="宋体"/>
          <w:sz w:val="21"/>
          <w:szCs w:val="21"/>
        </w:rPr>
      </w:pPr>
      <w:r>
        <w:rPr>
          <w:rFonts w:ascii="宋体" w:hAnsi="宋体" w:cs="宋体"/>
          <w:sz w:val="21"/>
          <w:szCs w:val="21"/>
        </w:rPr>
      </w:r>
      <w:r/>
    </w:p>
    <w:p>
      <w:pPr>
        <w:ind w:firstLine="420"/>
        <w:jc w:val="left"/>
        <w:spacing w:line="400" w:lineRule="exact"/>
        <w:rPr>
          <w:rFonts w:ascii="宋体" w:hAnsi="宋体" w:cs="宋体"/>
          <w:sz w:val="21"/>
          <w:szCs w:val="21"/>
        </w:rPr>
      </w:pPr>
      <w:r>
        <w:rPr>
          <w:rFonts w:ascii="宋体" w:hAnsi="宋体" w:cs="宋体"/>
          <w:sz w:val="21"/>
          <w:szCs w:val="21"/>
        </w:rPr>
      </w:r>
      <w:r/>
    </w:p>
    <w:p>
      <w:pPr>
        <w:ind w:firstLine="420"/>
        <w:jc w:val="left"/>
        <w:spacing w:line="400" w:lineRule="exact"/>
        <w:rPr>
          <w:rFonts w:ascii="宋体" w:hAnsi="宋体" w:cs="宋体"/>
          <w:sz w:val="21"/>
          <w:szCs w:val="21"/>
        </w:rPr>
      </w:pPr>
      <w:r>
        <w:rPr>
          <w:rFonts w:ascii="宋体" w:hAnsi="宋体" w:cs="宋体"/>
          <w:sz w:val="21"/>
          <w:szCs w:val="21"/>
        </w:rPr>
      </w:r>
      <w:r/>
    </w:p>
    <w:p>
      <w:pPr>
        <w:ind w:firstLine="420"/>
        <w:jc w:val="left"/>
        <w:spacing w:line="400" w:lineRule="exact"/>
        <w:rPr>
          <w:rFonts w:ascii="宋体" w:hAnsi="宋体" w:cs="宋体"/>
          <w:sz w:val="21"/>
          <w:szCs w:val="21"/>
        </w:rPr>
      </w:pPr>
      <w:r>
        <w:rPr>
          <w:rFonts w:ascii="宋体" w:hAnsi="宋体" w:cs="宋体"/>
          <w:sz w:val="21"/>
          <w:szCs w:val="21"/>
        </w:rPr>
      </w:r>
      <w:r/>
    </w:p>
    <w:p>
      <w:pPr>
        <w:ind w:firstLine="420"/>
        <w:jc w:val="left"/>
        <w:spacing w:line="400" w:lineRule="exact"/>
        <w:rPr>
          <w:rFonts w:ascii="宋体" w:hAnsi="宋体" w:cs="宋体"/>
          <w:sz w:val="21"/>
          <w:szCs w:val="21"/>
        </w:rPr>
      </w:pPr>
      <w:r>
        <w:rPr>
          <w:rFonts w:ascii="宋体" w:hAnsi="宋体" w:cs="宋体"/>
          <w:sz w:val="21"/>
          <w:szCs w:val="21"/>
        </w:rPr>
      </w:r>
      <w:r/>
    </w:p>
    <w:p>
      <w:pPr>
        <w:ind w:firstLine="420"/>
        <w:jc w:val="left"/>
        <w:spacing w:line="400" w:lineRule="exact"/>
        <w:rPr>
          <w:rFonts w:ascii="宋体" w:hAnsi="宋体" w:cs="宋体"/>
          <w:sz w:val="21"/>
          <w:szCs w:val="21"/>
        </w:rPr>
      </w:pPr>
      <w:r>
        <w:rPr>
          <w:rFonts w:ascii="宋体" w:hAnsi="宋体" w:cs="宋体"/>
          <w:sz w:val="21"/>
          <w:szCs w:val="21"/>
        </w:rPr>
      </w:r>
      <w:r/>
    </w:p>
    <w:p>
      <w:pPr>
        <w:ind w:firstLine="420"/>
        <w:jc w:val="left"/>
        <w:spacing w:line="400" w:lineRule="exact"/>
        <w:rPr>
          <w:rFonts w:ascii="宋体" w:hAnsi="宋体" w:cs="宋体"/>
          <w:sz w:val="21"/>
          <w:szCs w:val="21"/>
        </w:rPr>
      </w:pPr>
      <w:r>
        <w:rPr>
          <w:rFonts w:ascii="宋体" w:hAnsi="宋体" w:cs="宋体"/>
          <w:sz w:val="21"/>
          <w:szCs w:val="21"/>
        </w:rPr>
      </w:r>
      <w:r/>
    </w:p>
    <w:p>
      <w:pPr>
        <w:ind w:firstLine="420"/>
        <w:jc w:val="left"/>
        <w:spacing w:line="400" w:lineRule="exact"/>
        <w:rPr>
          <w:rFonts w:ascii="宋体" w:hAnsi="宋体" w:cs="宋体"/>
          <w:sz w:val="21"/>
          <w:szCs w:val="21"/>
        </w:rPr>
      </w:pPr>
      <w:r>
        <w:rPr>
          <w:rFonts w:ascii="宋体" w:hAnsi="宋体" w:cs="宋体"/>
          <w:sz w:val="21"/>
          <w:szCs w:val="21"/>
        </w:rPr>
      </w:r>
      <w:r/>
    </w:p>
    <w:p>
      <w:pPr>
        <w:ind w:firstLine="420"/>
        <w:jc w:val="left"/>
        <w:spacing w:line="400" w:lineRule="exact"/>
        <w:rPr>
          <w:rFonts w:ascii="宋体" w:hAnsi="宋体" w:cs="宋体"/>
          <w:sz w:val="21"/>
          <w:szCs w:val="21"/>
        </w:rPr>
      </w:pPr>
      <w:r>
        <w:rPr>
          <w:rFonts w:ascii="宋体" w:hAnsi="宋体" w:cs="宋体"/>
          <w:sz w:val="21"/>
          <w:szCs w:val="21"/>
        </w:rPr>
      </w:r>
      <w:r/>
    </w:p>
    <w:p>
      <w:pPr>
        <w:ind w:firstLine="420"/>
        <w:jc w:val="left"/>
        <w:spacing w:line="400" w:lineRule="exact"/>
        <w:rPr>
          <w:rFonts w:ascii="宋体" w:hAnsi="宋体" w:cs="宋体"/>
          <w:sz w:val="21"/>
          <w:szCs w:val="21"/>
        </w:rPr>
      </w:pPr>
      <w:r>
        <w:rPr>
          <w:rFonts w:ascii="宋体" w:hAnsi="宋体" w:cs="宋体"/>
          <w:sz w:val="21"/>
          <w:szCs w:val="21"/>
        </w:rPr>
      </w:r>
      <w:r/>
    </w:p>
    <w:p>
      <w:pPr>
        <w:jc w:val="left"/>
        <w:spacing w:line="400" w:lineRule="exact"/>
        <w:rPr>
          <w:rFonts w:ascii="宋体" w:hAnsi="宋体" w:cs="宋体"/>
          <w:sz w:val="21"/>
          <w:szCs w:val="21"/>
        </w:rPr>
      </w:pPr>
      <w:r>
        <w:rPr>
          <w:rFonts w:ascii="宋体" w:hAnsi="宋体" w:cs="宋体"/>
          <w:sz w:val="21"/>
          <w:szCs w:val="21"/>
        </w:rPr>
      </w:r>
      <w:r/>
    </w:p>
    <w:p>
      <w:pPr>
        <w:pStyle w:val="911"/>
        <w:jc w:val="center"/>
        <w:spacing w:before="0" w:beforeAutospacing="0" w:after="0" w:afterAutospacing="0" w:line="400" w:lineRule="exact"/>
        <w:rPr>
          <w:rFonts w:hint="eastAsia" w:ascii="黑体" w:hAnsi="黑体" w:eastAsia="黑体" w:cs="黑体"/>
          <w:i/>
          <w:sz w:val="28"/>
          <w:szCs w:val="28"/>
          <w:u w:val="single"/>
        </w:rPr>
        <w:outlineLvl w:val="1"/>
      </w:pPr>
      <w:r>
        <w:rPr>
          <w:rFonts w:hint="eastAsia" w:ascii="黑体" w:hAnsi="黑体" w:eastAsia="黑体" w:cs="黑体"/>
          <w:i/>
          <w:sz w:val="28"/>
          <w:szCs w:val="28"/>
          <w:u w:val="single"/>
        </w:rPr>
        <w:t xml:space="preserve">八、投标函</w:t>
      </w:r>
      <w:r/>
    </w:p>
    <w:p>
      <w:pPr>
        <w:ind w:firstLine="420"/>
        <w:spacing w:line="400" w:lineRule="exact"/>
        <w:rPr>
          <w:rFonts w:hint="eastAsia"/>
          <w:sz w:val="21"/>
          <w:szCs w:val="21"/>
          <w:u w:val="none"/>
          <w:lang w:eastAsia="zh-CN"/>
        </w:rPr>
      </w:pPr>
      <w:r>
        <w:rPr>
          <w:rFonts w:hint="eastAsia" w:ascii="宋体" w:hAnsi="宋体" w:cs="宋体"/>
          <w:sz w:val="21"/>
          <w:szCs w:val="21"/>
        </w:rPr>
        <w:t xml:space="preserve">致：</w:t>
      </w:r>
      <w:r>
        <w:rPr>
          <w:rFonts w:hint="eastAsia"/>
          <w:sz w:val="21"/>
          <w:szCs w:val="21"/>
          <w:u w:val="none"/>
          <w:lang w:eastAsia="zh-CN"/>
        </w:rPr>
        <w:t xml:space="preserve">盐城市毓龙路实验学校</w:t>
      </w:r>
      <w:r/>
    </w:p>
    <w:p>
      <w:pPr>
        <w:ind w:firstLine="420"/>
        <w:spacing w:line="400" w:lineRule="exact"/>
        <w:rPr>
          <w:rFonts w:ascii="宋体" w:hAnsi="宋体" w:cs="宋体"/>
          <w:sz w:val="21"/>
          <w:szCs w:val="21"/>
        </w:rPr>
      </w:pPr>
      <w:r>
        <w:rPr>
          <w:rFonts w:hint="eastAsia" w:ascii="宋体" w:hAnsi="宋体" w:cs="宋体"/>
          <w:sz w:val="21"/>
          <w:szCs w:val="21"/>
        </w:rPr>
        <w:t xml:space="preserve">根据贵方的</w:t>
      </w:r>
      <w:r>
        <w:rPr>
          <w:rFonts w:hint="eastAsia" w:ascii="宋体" w:hAnsi="宋体" w:eastAsia="宋体" w:cs="宋体"/>
          <w:sz w:val="21"/>
          <w:szCs w:val="21"/>
          <w:u w:val="single"/>
          <w:lang w:val="en-US" w:eastAsia="zh-CN"/>
        </w:rPr>
        <w:t xml:space="preserve">                      </w:t>
      </w:r>
      <w:r>
        <w:rPr>
          <w:rFonts w:hint="eastAsia" w:ascii="宋体" w:hAnsi="宋体" w:cs="宋体"/>
          <w:sz w:val="21"/>
          <w:szCs w:val="21"/>
        </w:rPr>
        <w:t xml:space="preserve">号招标文件，正式授权下述签字人______(姓名)代表我方______________（投标人的名称），全权处理本次项目投标的有关事宜。</w:t>
      </w:r>
      <w:r/>
    </w:p>
    <w:p>
      <w:pPr>
        <w:ind w:firstLine="420"/>
        <w:spacing w:line="400" w:lineRule="exact"/>
        <w:rPr>
          <w:rFonts w:ascii="宋体" w:hAnsi="宋体" w:cs="宋体"/>
          <w:sz w:val="21"/>
          <w:szCs w:val="21"/>
        </w:rPr>
      </w:pPr>
      <w:r>
        <w:rPr>
          <w:rFonts w:hint="eastAsia" w:ascii="宋体" w:hAnsi="宋体" w:cs="宋体"/>
          <w:sz w:val="21"/>
          <w:szCs w:val="21"/>
        </w:rPr>
        <w:t xml:space="preserve">据此函，__________</w:t>
      </w:r>
      <w:r>
        <w:rPr>
          <w:rFonts w:hint="eastAsia" w:ascii="宋体" w:hAnsi="宋体" w:cs="宋体"/>
          <w:color w:val="0000ff"/>
          <w:sz w:val="21"/>
          <w:szCs w:val="21"/>
        </w:rPr>
        <w:t xml:space="preserve">签字人（</w:t>
      </w:r>
      <w:r>
        <w:rPr>
          <w:rFonts w:hint="eastAsia" w:ascii="宋体" w:hAnsi="宋体" w:cs="宋体"/>
          <w:color w:val="0000ff"/>
          <w:sz w:val="21"/>
          <w:szCs w:val="21"/>
        </w:rPr>
        <w:t xml:space="preserve">签字</w:t>
      </w:r>
      <w:r>
        <w:rPr>
          <w:rFonts w:hint="eastAsia" w:ascii="宋体" w:hAnsi="宋体" w:cs="宋体"/>
          <w:color w:val="0000ff"/>
          <w:sz w:val="21"/>
          <w:szCs w:val="21"/>
        </w:rPr>
        <w:t xml:space="preserve">）</w:t>
      </w:r>
      <w:r>
        <w:rPr>
          <w:rFonts w:hint="eastAsia" w:ascii="宋体" w:hAnsi="宋体" w:cs="宋体"/>
          <w:sz w:val="21"/>
          <w:szCs w:val="21"/>
        </w:rPr>
        <w:t xml:space="preserve">兹宣布同意如下：</w:t>
      </w:r>
      <w:r/>
    </w:p>
    <w:p>
      <w:pPr>
        <w:ind w:firstLine="420"/>
        <w:spacing w:line="400" w:lineRule="exact"/>
        <w:rPr>
          <w:rFonts w:ascii="宋体" w:hAnsi="宋体" w:cs="宋体"/>
          <w:sz w:val="21"/>
          <w:szCs w:val="21"/>
        </w:rPr>
      </w:pPr>
      <w:r>
        <w:rPr>
          <w:rFonts w:hint="eastAsia" w:ascii="宋体" w:hAnsi="宋体" w:cs="宋体"/>
          <w:sz w:val="21"/>
          <w:szCs w:val="21"/>
        </w:rPr>
        <w:t xml:space="preserve">1.按招标文件规定的各项要求，向买方提供所需服务（包含与服务相关的货物）。</w:t>
      </w:r>
      <w:r/>
    </w:p>
    <w:p>
      <w:pPr>
        <w:ind w:firstLine="420"/>
        <w:spacing w:line="400" w:lineRule="exact"/>
        <w:rPr>
          <w:rFonts w:ascii="宋体" w:hAnsi="宋体" w:cs="宋体"/>
          <w:sz w:val="21"/>
          <w:szCs w:val="21"/>
        </w:rPr>
      </w:pPr>
      <w:r>
        <w:rPr>
          <w:rFonts w:hint="eastAsia" w:ascii="宋体" w:hAnsi="宋体" w:cs="宋体"/>
          <w:sz w:val="21"/>
          <w:szCs w:val="21"/>
        </w:rPr>
        <w:t xml:space="preserve">2.我们完全理解贵方不一定将合同授予最低报价的投标人。</w:t>
      </w:r>
      <w:r/>
    </w:p>
    <w:p>
      <w:pPr>
        <w:ind w:firstLine="420"/>
        <w:spacing w:line="400" w:lineRule="exact"/>
        <w:rPr>
          <w:rFonts w:ascii="宋体" w:hAnsi="宋体" w:cs="宋体"/>
          <w:sz w:val="21"/>
          <w:szCs w:val="21"/>
        </w:rPr>
      </w:pPr>
      <w:r>
        <w:rPr>
          <w:rFonts w:hint="eastAsia" w:ascii="宋体" w:hAnsi="宋体" w:cs="宋体"/>
          <w:sz w:val="21"/>
          <w:szCs w:val="21"/>
        </w:rPr>
        <w:t xml:space="preserve">3.我们已详细审核全部招标文件及其有效补充文件，我们知道必须放弃提出含糊不清或误解问题的权利。</w:t>
      </w:r>
      <w:r/>
    </w:p>
    <w:p>
      <w:pPr>
        <w:ind w:firstLine="420"/>
        <w:spacing w:line="400" w:lineRule="exact"/>
        <w:rPr>
          <w:rFonts w:ascii="宋体" w:hAnsi="宋体" w:cs="宋体"/>
          <w:sz w:val="21"/>
          <w:szCs w:val="21"/>
        </w:rPr>
      </w:pPr>
      <w:r>
        <w:rPr>
          <w:rFonts w:hint="eastAsia" w:ascii="宋体" w:hAnsi="宋体" w:cs="宋体"/>
          <w:sz w:val="21"/>
          <w:szCs w:val="21"/>
        </w:rPr>
        <w:t xml:space="preserve">4.我们同意从规定的开标日期起遵循本投标文件，并在规定的投标有效期期满之前均具有约束力。</w:t>
      </w:r>
      <w:r/>
    </w:p>
    <w:p>
      <w:pPr>
        <w:ind w:firstLine="420"/>
        <w:spacing w:line="400" w:lineRule="exact"/>
        <w:rPr>
          <w:rFonts w:ascii="宋体" w:hAnsi="宋体" w:cs="宋体"/>
          <w:sz w:val="21"/>
          <w:szCs w:val="21"/>
        </w:rPr>
      </w:pPr>
      <w:r>
        <w:rPr>
          <w:rFonts w:hint="eastAsia" w:ascii="宋体" w:hAnsi="宋体" w:cs="宋体"/>
          <w:sz w:val="21"/>
          <w:szCs w:val="21"/>
        </w:rPr>
        <w:t xml:space="preserve">5.同意向贵方提供贵方可能另外要求的与投标有关的任何证据或资料，并保证我方已提供和将要提供的文件是真实的、准确的。</w:t>
      </w:r>
      <w:r/>
    </w:p>
    <w:p>
      <w:pPr>
        <w:ind w:firstLine="420"/>
        <w:spacing w:line="400" w:lineRule="exact"/>
        <w:rPr>
          <w:rFonts w:ascii="宋体" w:hAnsi="宋体" w:cs="宋体"/>
          <w:sz w:val="21"/>
          <w:szCs w:val="21"/>
        </w:rPr>
      </w:pPr>
      <w:r>
        <w:rPr>
          <w:rFonts w:hint="eastAsia" w:ascii="宋体" w:hAnsi="宋体" w:cs="宋体"/>
          <w:sz w:val="21"/>
          <w:szCs w:val="21"/>
        </w:rPr>
        <w:t xml:space="preserve">6.一旦我方中标,我方将根据招标文件的规定，严格履行合同的责任和义务,并保证在招标文件规定的时间完成项目，交付买方验收、使用。</w:t>
      </w:r>
      <w:r/>
    </w:p>
    <w:p>
      <w:pPr>
        <w:ind w:firstLine="420"/>
        <w:spacing w:line="400" w:lineRule="exact"/>
        <w:rPr>
          <w:rFonts w:ascii="宋体" w:hAnsi="宋体" w:cs="宋体"/>
          <w:sz w:val="21"/>
          <w:szCs w:val="21"/>
        </w:rPr>
      </w:pPr>
      <w:r>
        <w:rPr>
          <w:rFonts w:hint="eastAsia" w:ascii="宋体" w:hAnsi="宋体" w:cs="宋体"/>
          <w:sz w:val="21"/>
          <w:szCs w:val="21"/>
        </w:rPr>
        <w:t xml:space="preserve">7.与本投标有关的正式通讯地址为：</w:t>
      </w:r>
      <w:r/>
    </w:p>
    <w:p>
      <w:pPr>
        <w:ind w:firstLine="420"/>
        <w:spacing w:line="400" w:lineRule="exact"/>
        <w:rPr>
          <w:rFonts w:ascii="宋体" w:hAnsi="宋体" w:cs="宋体"/>
          <w:sz w:val="21"/>
          <w:szCs w:val="21"/>
        </w:rPr>
      </w:pPr>
      <w:r>
        <w:rPr>
          <w:rFonts w:hint="eastAsia" w:ascii="宋体" w:hAnsi="宋体" w:cs="宋体"/>
          <w:sz w:val="21"/>
          <w:szCs w:val="21"/>
        </w:rPr>
        <w:t xml:space="preserve">地     址：</w:t>
      </w:r>
      <w:r/>
    </w:p>
    <w:p>
      <w:pPr>
        <w:ind w:firstLine="420"/>
        <w:spacing w:line="400" w:lineRule="exact"/>
        <w:rPr>
          <w:rFonts w:ascii="宋体" w:hAnsi="宋体" w:cs="宋体"/>
          <w:sz w:val="21"/>
          <w:szCs w:val="21"/>
        </w:rPr>
      </w:pPr>
      <w:r>
        <w:rPr>
          <w:rFonts w:hint="eastAsia" w:ascii="宋体" w:hAnsi="宋体" w:cs="宋体"/>
          <w:sz w:val="21"/>
          <w:szCs w:val="21"/>
        </w:rPr>
        <w:t xml:space="preserve">邮    编：</w:t>
      </w:r>
      <w:r/>
    </w:p>
    <w:p>
      <w:pPr>
        <w:ind w:firstLine="420"/>
        <w:spacing w:line="400" w:lineRule="exact"/>
        <w:rPr>
          <w:rFonts w:ascii="宋体" w:hAnsi="宋体" w:cs="宋体"/>
          <w:sz w:val="21"/>
          <w:szCs w:val="21"/>
        </w:rPr>
      </w:pPr>
      <w:r>
        <w:rPr>
          <w:rFonts w:hint="eastAsia" w:ascii="宋体" w:hAnsi="宋体" w:cs="宋体"/>
          <w:sz w:val="21"/>
          <w:szCs w:val="21"/>
        </w:rPr>
        <w:t xml:space="preserve">电     话：</w:t>
      </w:r>
      <w:r/>
    </w:p>
    <w:p>
      <w:pPr>
        <w:ind w:firstLine="420"/>
        <w:spacing w:line="400" w:lineRule="exact"/>
        <w:rPr>
          <w:rFonts w:ascii="宋体" w:hAnsi="宋体" w:cs="宋体"/>
          <w:sz w:val="21"/>
          <w:szCs w:val="21"/>
        </w:rPr>
      </w:pPr>
      <w:r>
        <w:rPr>
          <w:rFonts w:hint="eastAsia" w:ascii="宋体" w:hAnsi="宋体" w:cs="宋体"/>
          <w:sz w:val="21"/>
          <w:szCs w:val="21"/>
        </w:rPr>
        <w:t xml:space="preserve">传     真：</w:t>
      </w:r>
      <w:r/>
    </w:p>
    <w:p>
      <w:pPr>
        <w:ind w:firstLine="420"/>
        <w:spacing w:line="400" w:lineRule="exact"/>
        <w:rPr>
          <w:rFonts w:ascii="宋体" w:hAnsi="宋体" w:cs="宋体"/>
          <w:sz w:val="21"/>
          <w:szCs w:val="21"/>
        </w:rPr>
      </w:pPr>
      <w:r>
        <w:rPr>
          <w:rFonts w:hint="eastAsia" w:ascii="宋体" w:hAnsi="宋体" w:cs="宋体"/>
          <w:sz w:val="21"/>
          <w:szCs w:val="21"/>
        </w:rPr>
        <w:t xml:space="preserve">投标人开户行：</w:t>
      </w:r>
      <w:r/>
    </w:p>
    <w:p>
      <w:pPr>
        <w:ind w:firstLine="420"/>
        <w:spacing w:line="400" w:lineRule="exact"/>
        <w:rPr>
          <w:rFonts w:ascii="宋体" w:hAnsi="宋体" w:cs="宋体"/>
          <w:sz w:val="21"/>
          <w:szCs w:val="21"/>
        </w:rPr>
      </w:pPr>
      <w:r>
        <w:rPr>
          <w:rFonts w:hint="eastAsia" w:ascii="宋体" w:hAnsi="宋体" w:cs="宋体"/>
          <w:sz w:val="21"/>
          <w:szCs w:val="21"/>
        </w:rPr>
        <w:t xml:space="preserve">账     号： </w:t>
      </w:r>
      <w:r/>
    </w:p>
    <w:p>
      <w:pPr>
        <w:ind w:firstLine="420"/>
        <w:spacing w:line="400" w:lineRule="exact"/>
        <w:rPr>
          <w:rFonts w:ascii="宋体" w:hAnsi="宋体" w:cs="宋体"/>
          <w:sz w:val="21"/>
          <w:szCs w:val="21"/>
        </w:rPr>
      </w:pPr>
      <w:r>
        <w:rPr>
          <w:rFonts w:hint="eastAsia" w:ascii="宋体" w:hAnsi="宋体" w:cs="宋体"/>
          <w:sz w:val="21"/>
          <w:szCs w:val="21"/>
        </w:rPr>
        <w:t xml:space="preserve">日     期：______年____月____日</w:t>
      </w:r>
      <w:r/>
    </w:p>
    <w:p>
      <w:pPr>
        <w:ind w:firstLine="420"/>
        <w:jc w:val="left"/>
        <w:spacing w:line="400" w:lineRule="exact"/>
        <w:rPr>
          <w:rFonts w:ascii="宋体" w:hAnsi="宋体" w:cs="宋体"/>
          <w:sz w:val="21"/>
          <w:szCs w:val="21"/>
        </w:rPr>
      </w:pPr>
      <w:r>
        <w:rPr>
          <w:rFonts w:ascii="宋体" w:hAnsi="宋体" w:cs="宋体"/>
          <w:sz w:val="21"/>
          <w:szCs w:val="21"/>
        </w:rPr>
      </w:r>
      <w:r/>
    </w:p>
    <w:p>
      <w:pPr>
        <w:jc w:val="left"/>
        <w:spacing w:line="400" w:lineRule="exact"/>
        <w:rPr>
          <w:rFonts w:ascii="宋体" w:hAnsi="宋体" w:cs="宋体"/>
          <w:sz w:val="21"/>
          <w:szCs w:val="21"/>
        </w:rPr>
      </w:pPr>
      <w:r>
        <w:rPr>
          <w:rFonts w:ascii="宋体" w:hAnsi="宋体" w:cs="宋体"/>
          <w:sz w:val="21"/>
          <w:szCs w:val="21"/>
        </w:rPr>
      </w:r>
      <w:r/>
    </w:p>
    <w:p>
      <w:pPr>
        <w:pStyle w:val="911"/>
        <w:jc w:val="center"/>
        <w:spacing w:before="0" w:beforeAutospacing="0" w:after="0" w:afterAutospacing="0" w:line="400" w:lineRule="exact"/>
        <w:rPr>
          <w:rFonts w:hint="eastAsia" w:ascii="黑体" w:hAnsi="黑体" w:eastAsia="黑体" w:cs="黑体"/>
          <w:i/>
          <w:sz w:val="28"/>
          <w:szCs w:val="28"/>
          <w:u w:val="single"/>
        </w:rPr>
        <w:outlineLvl w:val="1"/>
      </w:pPr>
      <w:r>
        <w:rPr>
          <w:rFonts w:hint="eastAsia" w:ascii="黑体" w:hAnsi="黑体" w:eastAsia="黑体" w:cs="黑体"/>
          <w:i/>
          <w:sz w:val="28"/>
          <w:szCs w:val="28"/>
          <w:u w:val="single"/>
        </w:rPr>
        <w:t xml:space="preserve">九、中小微企业声明函（服务）</w:t>
      </w:r>
      <w:r/>
    </w:p>
    <w:p>
      <w:pPr>
        <w:ind w:firstLine="420"/>
        <w:spacing w:line="400" w:lineRule="exact"/>
        <w:rPr>
          <w:rFonts w:ascii="宋体" w:hAnsi="宋体" w:cs="宋体"/>
          <w:sz w:val="21"/>
          <w:szCs w:val="21"/>
        </w:rPr>
      </w:pPr>
      <w:r>
        <w:rPr>
          <w:rFonts w:hint="eastAsia"/>
          <w:sz w:val="21"/>
          <w:szCs w:val="21"/>
        </w:rPr>
        <w:t xml:space="preserve">本</w:t>
      </w:r>
      <w:r>
        <w:rPr>
          <w:rFonts w:hint="eastAsia" w:ascii="宋体" w:hAnsi="宋体" w:cs="宋体"/>
          <w:sz w:val="21"/>
          <w:szCs w:val="21"/>
        </w:rPr>
        <w:t xml:space="preserve">公司（联合体）郑重声明，根据《政府采购促进中小企业发展管理办法》(财库[2020]46号)的规定，本公司（联合体）参加盐城市亭湖区公共资源交易中心组织的</w:t>
      </w:r>
      <w:r>
        <w:rPr>
          <w:rFonts w:hint="eastAsia"/>
          <w:sz w:val="21"/>
          <w:szCs w:val="21"/>
          <w:u w:val="single"/>
          <w:lang w:eastAsia="zh-CN"/>
        </w:rPr>
        <w:t xml:space="preserve">盐城市毓龙路实验学校</w:t>
      </w:r>
      <w:r>
        <w:rPr>
          <w:rFonts w:hint="eastAsia" w:ascii="宋体" w:hAnsi="宋体" w:cs="宋体"/>
          <w:sz w:val="21"/>
          <w:szCs w:val="21"/>
        </w:rPr>
        <w:t xml:space="preserve">，采购编号为</w:t>
      </w:r>
      <w:r>
        <w:rPr>
          <w:rFonts w:hint="eastAsia" w:ascii="宋体" w:hAnsi="宋体" w:eastAsia="宋体" w:cs="宋体"/>
          <w:color w:val="0000ff"/>
          <w:sz w:val="21"/>
          <w:szCs w:val="21"/>
          <w:u w:val="single"/>
          <w:lang w:val="en-US" w:eastAsia="zh-CN"/>
        </w:rPr>
        <w:t xml:space="preserve">  JSZC-320902-JZCG-G2025-0064 </w:t>
      </w:r>
      <w:r>
        <w:rPr>
          <w:rFonts w:hint="eastAsia" w:ascii="宋体" w:hAnsi="宋体" w:cs="宋体"/>
          <w:sz w:val="21"/>
          <w:szCs w:val="21"/>
        </w:rPr>
        <w:t xml:space="preserve">，</w:t>
      </w:r>
      <w:r>
        <w:rPr>
          <w:rFonts w:hint="eastAsia" w:ascii="宋体" w:hAnsi="宋体" w:cs="宋体"/>
          <w:color w:val="0000ff"/>
          <w:sz w:val="21"/>
          <w:szCs w:val="21"/>
          <w:u w:val="single"/>
        </w:rPr>
        <w:t xml:space="preserve">盐城市毓龙路实验学校物业服务项目（二次）</w:t>
      </w:r>
      <w:r>
        <w:rPr>
          <w:rFonts w:hint="eastAsia" w:ascii="宋体" w:hAnsi="宋体" w:cs="宋体"/>
          <w:sz w:val="21"/>
          <w:szCs w:val="21"/>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420"/>
        <w:spacing w:line="400" w:lineRule="exact"/>
        <w:rPr>
          <w:rFonts w:ascii="宋体" w:hAnsi="宋体" w:cs="宋体"/>
          <w:sz w:val="21"/>
          <w:szCs w:val="21"/>
        </w:rPr>
      </w:pPr>
      <w:r>
        <w:rPr>
          <w:rFonts w:hint="eastAsia" w:ascii="宋体" w:hAnsi="宋体" w:cs="宋体"/>
          <w:sz w:val="21"/>
          <w:szCs w:val="21"/>
        </w:rPr>
        <w:t xml:space="preserve">1.</w:t>
      </w:r>
      <w:r>
        <w:rPr>
          <w:rFonts w:hint="eastAsia" w:ascii="宋体" w:hAnsi="宋体" w:cs="宋体"/>
          <w:i/>
          <w:iCs/>
          <w:sz w:val="21"/>
          <w:szCs w:val="21"/>
          <w:u w:val="single"/>
        </w:rPr>
        <w:t xml:space="preserve">（标的名称）</w:t>
      </w:r>
      <w:r>
        <w:rPr>
          <w:rFonts w:hint="eastAsia" w:ascii="宋体" w:hAnsi="宋体" w:cs="宋体"/>
          <w:sz w:val="21"/>
          <w:szCs w:val="21"/>
        </w:rPr>
        <w:t xml:space="preserve">，属于</w:t>
      </w:r>
      <w:r>
        <w:rPr>
          <w:rFonts w:hint="eastAsia" w:ascii="宋体" w:hAnsi="宋体" w:cs="宋体"/>
          <w:i/>
          <w:iCs/>
          <w:sz w:val="21"/>
          <w:szCs w:val="21"/>
          <w:u w:val="single"/>
        </w:rPr>
        <w:t xml:space="preserve">（采购文件中明确的所属行业）</w:t>
      </w:r>
      <w:r>
        <w:rPr>
          <w:rFonts w:hint="eastAsia" w:ascii="宋体" w:hAnsi="宋体" w:cs="宋体"/>
          <w:sz w:val="21"/>
          <w:szCs w:val="21"/>
        </w:rPr>
        <w:t xml:space="preserve">行业；承接企业为（</w:t>
      </w:r>
      <w:r>
        <w:rPr>
          <w:rFonts w:hint="eastAsia" w:ascii="宋体" w:hAnsi="宋体" w:cs="宋体"/>
          <w:i/>
          <w:iCs/>
          <w:sz w:val="21"/>
          <w:szCs w:val="21"/>
          <w:u w:val="single"/>
        </w:rPr>
        <w:t xml:space="preserve">企业名称</w:t>
      </w:r>
      <w:r>
        <w:rPr>
          <w:rFonts w:hint="eastAsia" w:ascii="宋体" w:hAnsi="宋体" w:cs="宋体"/>
          <w:sz w:val="21"/>
          <w:szCs w:val="21"/>
        </w:rPr>
        <w:t xml:space="preserve">），从业人员</w:t>
      </w:r>
      <w:r>
        <w:rPr>
          <w:rFonts w:hint="eastAsia" w:ascii="宋体" w:hAnsi="宋体" w:cs="宋体"/>
          <w:sz w:val="21"/>
          <w:szCs w:val="21"/>
          <w:u w:val="single"/>
        </w:rPr>
        <w:t xml:space="preserve">     </w:t>
      </w:r>
      <w:r>
        <w:rPr>
          <w:rFonts w:hint="eastAsia" w:ascii="宋体" w:hAnsi="宋体" w:cs="宋体"/>
          <w:sz w:val="21"/>
          <w:szCs w:val="21"/>
        </w:rPr>
        <w:t xml:space="preserve">人，营业收入为</w:t>
      </w:r>
      <w:r>
        <w:rPr>
          <w:rFonts w:hint="eastAsia" w:ascii="宋体" w:hAnsi="宋体" w:cs="宋体"/>
          <w:sz w:val="21"/>
          <w:szCs w:val="21"/>
          <w:u w:val="single"/>
        </w:rPr>
        <w:t xml:space="preserve">     </w:t>
      </w:r>
      <w:r>
        <w:rPr>
          <w:rFonts w:hint="eastAsia" w:ascii="宋体" w:hAnsi="宋体" w:cs="宋体"/>
          <w:sz w:val="21"/>
          <w:szCs w:val="21"/>
        </w:rPr>
        <w:t xml:space="preserve">万元，资产总额为</w:t>
      </w:r>
      <w:r>
        <w:rPr>
          <w:rFonts w:hint="eastAsia" w:ascii="宋体" w:hAnsi="宋体" w:cs="宋体"/>
          <w:sz w:val="21"/>
          <w:szCs w:val="21"/>
          <w:u w:val="single"/>
        </w:rPr>
        <w:t xml:space="preserve">    </w:t>
      </w:r>
      <w:r>
        <w:rPr>
          <w:rFonts w:hint="eastAsia" w:ascii="宋体" w:hAnsi="宋体" w:cs="宋体"/>
          <w:sz w:val="21"/>
          <w:szCs w:val="21"/>
        </w:rPr>
        <w:t xml:space="preserve">万元，属于（</w:t>
      </w:r>
      <w:r>
        <w:rPr>
          <w:rFonts w:hint="eastAsia" w:ascii="宋体" w:hAnsi="宋体" w:cs="宋体"/>
          <w:i/>
          <w:iCs/>
          <w:sz w:val="21"/>
          <w:szCs w:val="21"/>
          <w:u w:val="single"/>
        </w:rPr>
        <w:t xml:space="preserve">中型企业、小型企业、微型企业</w:t>
      </w:r>
      <w:r>
        <w:rPr>
          <w:rFonts w:hint="eastAsia" w:ascii="宋体" w:hAnsi="宋体" w:cs="宋体"/>
          <w:sz w:val="21"/>
          <w:szCs w:val="21"/>
        </w:rPr>
        <w:t xml:space="preserve">）；</w:t>
      </w:r>
      <w:r/>
    </w:p>
    <w:p>
      <w:pPr>
        <w:ind w:firstLine="420"/>
        <w:spacing w:line="400" w:lineRule="exact"/>
        <w:rPr>
          <w:rFonts w:ascii="宋体" w:hAnsi="宋体" w:cs="宋体"/>
          <w:sz w:val="21"/>
          <w:szCs w:val="21"/>
        </w:rPr>
      </w:pPr>
      <w:r>
        <w:rPr>
          <w:rFonts w:hint="eastAsia" w:ascii="宋体" w:hAnsi="宋体" w:cs="宋体"/>
          <w:sz w:val="21"/>
          <w:szCs w:val="21"/>
        </w:rPr>
        <w:t xml:space="preserve">2.</w:t>
      </w:r>
      <w:r>
        <w:rPr>
          <w:rFonts w:hint="eastAsia" w:ascii="宋体" w:hAnsi="宋体" w:cs="宋体"/>
          <w:i/>
          <w:iCs/>
          <w:sz w:val="21"/>
          <w:szCs w:val="21"/>
          <w:u w:val="single"/>
        </w:rPr>
        <w:t xml:space="preserve">（标的名称）</w:t>
      </w:r>
      <w:r>
        <w:rPr>
          <w:rFonts w:hint="eastAsia" w:ascii="宋体" w:hAnsi="宋体" w:cs="宋体"/>
          <w:sz w:val="21"/>
          <w:szCs w:val="21"/>
        </w:rPr>
        <w:t xml:space="preserve">，属于</w:t>
      </w:r>
      <w:r>
        <w:rPr>
          <w:rFonts w:hint="eastAsia" w:ascii="宋体" w:hAnsi="宋体" w:cs="宋体"/>
          <w:i/>
          <w:iCs/>
          <w:sz w:val="21"/>
          <w:szCs w:val="21"/>
          <w:u w:val="single"/>
        </w:rPr>
        <w:t xml:space="preserve">（采购文件中明确的所属行业）</w:t>
      </w:r>
      <w:r>
        <w:rPr>
          <w:rFonts w:hint="eastAsia" w:ascii="宋体" w:hAnsi="宋体" w:cs="宋体"/>
          <w:sz w:val="21"/>
          <w:szCs w:val="21"/>
        </w:rPr>
        <w:t xml:space="preserve">行业；承接企业为（</w:t>
      </w:r>
      <w:r>
        <w:rPr>
          <w:rFonts w:hint="eastAsia" w:ascii="宋体" w:hAnsi="宋体" w:cs="宋体"/>
          <w:i/>
          <w:iCs/>
          <w:sz w:val="21"/>
          <w:szCs w:val="21"/>
          <w:u w:val="single"/>
        </w:rPr>
        <w:t xml:space="preserve">企业名称</w:t>
      </w:r>
      <w:r>
        <w:rPr>
          <w:rFonts w:hint="eastAsia" w:ascii="宋体" w:hAnsi="宋体" w:cs="宋体"/>
          <w:sz w:val="21"/>
          <w:szCs w:val="21"/>
        </w:rPr>
        <w:t xml:space="preserve">），从业人员</w:t>
      </w:r>
      <w:r>
        <w:rPr>
          <w:rFonts w:hint="eastAsia" w:ascii="宋体" w:hAnsi="宋体" w:cs="宋体"/>
          <w:sz w:val="21"/>
          <w:szCs w:val="21"/>
          <w:u w:val="single"/>
        </w:rPr>
        <w:t xml:space="preserve">     </w:t>
      </w:r>
      <w:r>
        <w:rPr>
          <w:rFonts w:hint="eastAsia" w:ascii="宋体" w:hAnsi="宋体" w:cs="宋体"/>
          <w:sz w:val="21"/>
          <w:szCs w:val="21"/>
        </w:rPr>
        <w:t xml:space="preserve">人，营业收入为</w:t>
      </w:r>
      <w:r>
        <w:rPr>
          <w:rFonts w:hint="eastAsia" w:ascii="宋体" w:hAnsi="宋体" w:cs="宋体"/>
          <w:sz w:val="21"/>
          <w:szCs w:val="21"/>
          <w:u w:val="single"/>
        </w:rPr>
        <w:t xml:space="preserve">     </w:t>
      </w:r>
      <w:r>
        <w:rPr>
          <w:rFonts w:hint="eastAsia" w:ascii="宋体" w:hAnsi="宋体" w:cs="宋体"/>
          <w:sz w:val="21"/>
          <w:szCs w:val="21"/>
        </w:rPr>
        <w:t xml:space="preserve">万元，资产总额为</w:t>
      </w:r>
      <w:r>
        <w:rPr>
          <w:rFonts w:hint="eastAsia" w:ascii="宋体" w:hAnsi="宋体" w:cs="宋体"/>
          <w:sz w:val="21"/>
          <w:szCs w:val="21"/>
          <w:u w:val="single"/>
        </w:rPr>
        <w:t xml:space="preserve">    </w:t>
      </w:r>
      <w:r>
        <w:rPr>
          <w:rFonts w:hint="eastAsia" w:ascii="宋体" w:hAnsi="宋体" w:cs="宋体"/>
          <w:sz w:val="21"/>
          <w:szCs w:val="21"/>
        </w:rPr>
        <w:t xml:space="preserve">万元，属于（</w:t>
      </w:r>
      <w:r>
        <w:rPr>
          <w:rFonts w:hint="eastAsia" w:ascii="宋体" w:hAnsi="宋体" w:cs="宋体"/>
          <w:i/>
          <w:iCs/>
          <w:sz w:val="21"/>
          <w:szCs w:val="21"/>
          <w:u w:val="single"/>
        </w:rPr>
        <w:t xml:space="preserve">中型企业、小型企业、微型企业</w:t>
      </w:r>
      <w:r>
        <w:rPr>
          <w:rFonts w:hint="eastAsia" w:ascii="宋体" w:hAnsi="宋体" w:cs="宋体"/>
          <w:sz w:val="21"/>
          <w:szCs w:val="21"/>
        </w:rPr>
        <w:t xml:space="preserve">）；</w:t>
      </w:r>
      <w:r/>
    </w:p>
    <w:p>
      <w:pPr>
        <w:ind w:firstLine="420"/>
        <w:spacing w:line="400" w:lineRule="exact"/>
        <w:rPr>
          <w:rFonts w:ascii="宋体" w:hAnsi="宋体" w:cs="宋体"/>
          <w:sz w:val="21"/>
          <w:szCs w:val="21"/>
        </w:rPr>
      </w:pPr>
      <w:r>
        <w:rPr>
          <w:rFonts w:hint="eastAsia" w:ascii="宋体" w:hAnsi="宋体" w:cs="宋体"/>
          <w:sz w:val="21"/>
          <w:szCs w:val="21"/>
        </w:rPr>
        <w:t xml:space="preserve">……</w:t>
      </w:r>
      <w:r/>
    </w:p>
    <w:p>
      <w:pPr>
        <w:ind w:firstLine="420"/>
        <w:spacing w:line="400" w:lineRule="exact"/>
        <w:rPr>
          <w:rFonts w:ascii="宋体" w:hAnsi="宋体" w:cs="宋体"/>
          <w:sz w:val="21"/>
          <w:szCs w:val="21"/>
        </w:rPr>
      </w:pPr>
      <w:r>
        <w:rPr>
          <w:rFonts w:hint="eastAsia" w:ascii="宋体" w:hAnsi="宋体" w:cs="宋体"/>
          <w:sz w:val="21"/>
          <w:szCs w:val="21"/>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s="宋体"/>
          <w:sz w:val="21"/>
          <w:szCs w:val="21"/>
        </w:rPr>
      </w:pPr>
      <w:r>
        <w:rPr>
          <w:rFonts w:hint="eastAsia" w:ascii="宋体" w:hAnsi="宋体" w:cs="宋体"/>
          <w:sz w:val="21"/>
          <w:szCs w:val="21"/>
        </w:rPr>
        <w:t xml:space="preserve">本企业对上述声明内容的真实性负责。如有虚假，将依法承担相应责任</w:t>
      </w:r>
      <w:r/>
    </w:p>
    <w:p>
      <w:pPr>
        <w:ind w:firstLine="420"/>
        <w:spacing w:line="400" w:lineRule="exact"/>
        <w:rPr>
          <w:rFonts w:ascii="宋体" w:hAnsi="宋体" w:cs="宋体"/>
          <w:sz w:val="21"/>
          <w:szCs w:val="21"/>
        </w:rPr>
      </w:pPr>
      <w:r>
        <w:rPr>
          <w:rFonts w:hint="eastAsia" w:ascii="宋体" w:hAnsi="宋体" w:cs="宋体"/>
          <w:sz w:val="21"/>
          <w:szCs w:val="21"/>
        </w:rPr>
        <w:t xml:space="preserve"> </w:t>
      </w:r>
      <w:r/>
    </w:p>
    <w:p>
      <w:pPr>
        <w:ind w:firstLine="420"/>
        <w:jc w:val="right"/>
        <w:spacing w:line="400" w:lineRule="exact"/>
        <w:rPr>
          <w:rFonts w:ascii="宋体" w:hAnsi="宋体" w:cs="宋体"/>
          <w:sz w:val="21"/>
          <w:szCs w:val="21"/>
        </w:rPr>
      </w:pPr>
      <w:r>
        <w:rPr>
          <w:rFonts w:hint="eastAsia" w:ascii="宋体" w:hAnsi="宋体" w:cs="宋体"/>
          <w:sz w:val="21"/>
          <w:szCs w:val="21"/>
        </w:rPr>
        <w:t xml:space="preserve">企业名称（加盖CA电子公章）：        </w:t>
      </w:r>
      <w:r/>
    </w:p>
    <w:p>
      <w:pPr>
        <w:ind w:firstLine="420"/>
        <w:jc w:val="right"/>
        <w:spacing w:line="400" w:lineRule="exact"/>
        <w:rPr>
          <w:rFonts w:ascii="宋体" w:hAnsi="宋体" w:cs="宋体"/>
          <w:sz w:val="21"/>
          <w:szCs w:val="21"/>
        </w:rPr>
      </w:pPr>
      <w:r>
        <w:rPr>
          <w:rFonts w:hint="eastAsia" w:ascii="宋体" w:hAnsi="宋体" w:cs="宋体"/>
          <w:sz w:val="21"/>
          <w:szCs w:val="21"/>
        </w:rPr>
        <w:t xml:space="preserve">日  期：        </w:t>
      </w:r>
      <w:r/>
    </w:p>
    <w:p>
      <w:pPr>
        <w:ind w:firstLine="420"/>
        <w:spacing w:line="400" w:lineRule="exact"/>
        <w:rPr>
          <w:rFonts w:ascii="宋体" w:hAnsi="宋体" w:cs="宋体"/>
          <w:sz w:val="21"/>
          <w:szCs w:val="21"/>
        </w:rPr>
      </w:pPr>
      <w:r>
        <w:rPr>
          <w:rFonts w:hint="eastAsia" w:ascii="宋体" w:hAnsi="宋体" w:cs="宋体"/>
          <w:sz w:val="21"/>
          <w:szCs w:val="21"/>
        </w:rPr>
        <w:t xml:space="preserve"> </w:t>
      </w:r>
      <w:r/>
    </w:p>
    <w:p>
      <w:pPr>
        <w:ind w:firstLine="420"/>
        <w:spacing w:line="400" w:lineRule="exact"/>
        <w:rPr>
          <w:rFonts w:ascii="宋体" w:hAnsi="宋体" w:cs="宋体"/>
          <w:sz w:val="21"/>
          <w:szCs w:val="21"/>
        </w:rPr>
      </w:pPr>
      <w:r>
        <w:rPr>
          <w:rFonts w:hint="eastAsia" w:ascii="宋体" w:hAnsi="宋体" w:cs="宋体"/>
          <w:sz w:val="21"/>
          <w:szCs w:val="21"/>
        </w:rPr>
        <w:t xml:space="preserve">备注1：从业人员、营业收入、资产总额填报上一年度数据，无上一年度数据的新成立企业可不填报。</w:t>
      </w:r>
      <w:r/>
    </w:p>
    <w:p>
      <w:pPr>
        <w:ind w:firstLine="420"/>
        <w:spacing w:line="400" w:lineRule="exact"/>
        <w:rPr>
          <w:rFonts w:ascii="宋体" w:hAnsi="宋体" w:cs="宋体"/>
          <w:i/>
          <w:sz w:val="21"/>
          <w:szCs w:val="21"/>
          <w:u w:val="single"/>
        </w:rPr>
      </w:pPr>
      <w:r>
        <w:rPr>
          <w:rFonts w:hint="eastAsia" w:ascii="宋体" w:hAnsi="宋体" w:cs="宋体"/>
          <w:sz w:val="21"/>
          <w:szCs w:val="21"/>
        </w:rPr>
        <w:t xml:space="preserve">备注2：投标人如不提供此声明函，价格将不做相应扣除（如项目全面面向中小企业，则资格审查不通过）。</w:t>
      </w:r>
      <w:r/>
    </w:p>
    <w:p>
      <w:pPr>
        <w:widowControl/>
        <w:rPr>
          <w:rFonts w:ascii="黑体" w:hAnsi="黑体" w:eastAsia="黑体" w:cs="黑体"/>
          <w:i/>
          <w:sz w:val="32"/>
          <w:szCs w:val="32"/>
        </w:rPr>
      </w:pPr>
      <w:r>
        <w:rPr>
          <w:rFonts w:ascii="黑体" w:hAnsi="黑体" w:eastAsia="黑体" w:cs="黑体"/>
          <w:i/>
          <w:sz w:val="32"/>
          <w:szCs w:val="32"/>
        </w:rPr>
      </w:r>
      <w:r/>
    </w:p>
    <w:p>
      <w:pPr>
        <w:pStyle w:val="750"/>
        <w:jc w:val="both"/>
        <w:spacing w:beforeAutospacing="0" w:afterAutospacing="0" w:line="400" w:lineRule="exact"/>
        <w:widowControl/>
        <w:rPr>
          <w:rFonts w:ascii="黑体" w:hAnsi="黑体" w:eastAsia="黑体" w:cs="黑体"/>
          <w:color w:val="000000"/>
          <w:sz w:val="28"/>
          <w:szCs w:val="28"/>
        </w:rPr>
      </w:pPr>
      <w:r>
        <w:rPr>
          <w:rFonts w:ascii="黑体" w:hAnsi="黑体" w:eastAsia="黑体" w:cs="黑体"/>
          <w:color w:val="000000"/>
          <w:sz w:val="28"/>
          <w:szCs w:val="28"/>
        </w:rPr>
      </w:r>
      <w:r/>
    </w:p>
    <w:p>
      <w:pPr>
        <w:pStyle w:val="911"/>
        <w:jc w:val="center"/>
        <w:spacing w:before="0" w:beforeAutospacing="0" w:after="0" w:afterAutospacing="0" w:line="400" w:lineRule="exact"/>
        <w:rPr>
          <w:rFonts w:hint="eastAsia" w:ascii="黑体" w:hAnsi="黑体" w:eastAsia="黑体" w:cs="黑体"/>
          <w:i w:val="0"/>
          <w:iCs/>
          <w:sz w:val="28"/>
          <w:szCs w:val="28"/>
          <w:u w:val="none"/>
        </w:rPr>
        <w:outlineLvl w:val="1"/>
      </w:pPr>
      <w:r>
        <w:rPr>
          <w:rFonts w:hint="eastAsia" w:ascii="黑体" w:hAnsi="黑体" w:eastAsia="黑体" w:cs="黑体"/>
          <w:i w:val="0"/>
          <w:iCs/>
          <w:sz w:val="28"/>
          <w:szCs w:val="28"/>
          <w:u w:val="none"/>
        </w:rPr>
        <w:t xml:space="preserve">十、残疾人福利性单位声明函</w:t>
      </w:r>
      <w:r/>
    </w:p>
    <w:p>
      <w:pPr>
        <w:pStyle w:val="750"/>
        <w:ind w:firstLine="420"/>
        <w:jc w:val="both"/>
        <w:spacing w:beforeAutospacing="0" w:afterAutospacing="0" w:line="400" w:lineRule="exact"/>
        <w:rPr>
          <w:rFonts w:ascii="宋体" w:hAnsi="宋体" w:cs="宋体"/>
          <w:sz w:val="21"/>
          <w:szCs w:val="21"/>
        </w:rPr>
      </w:pPr>
      <w:r>
        <w:rPr>
          <w:rFonts w:hint="eastAsia" w:ascii="宋体" w:hAnsi="宋体" w:cs="宋体"/>
          <w:sz w:val="21"/>
          <w:szCs w:val="21"/>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sz w:val="21"/>
          <w:szCs w:val="21"/>
          <w:u w:val="single"/>
          <w:lang w:eastAsia="zh-CN"/>
        </w:rPr>
        <w:t xml:space="preserve">盐城市毓龙路实验学校</w:t>
      </w:r>
      <w:r>
        <w:rPr>
          <w:rFonts w:hint="eastAsia" w:ascii="宋体" w:hAnsi="宋体" w:cs="宋体"/>
          <w:sz w:val="21"/>
          <w:szCs w:val="21"/>
        </w:rPr>
        <w:t xml:space="preserve">的采购文件编号为</w:t>
      </w:r>
      <w:r>
        <w:rPr>
          <w:rFonts w:hint="eastAsia" w:ascii="宋体" w:hAnsi="宋体" w:eastAsia="宋体" w:cs="宋体"/>
          <w:color w:val="0000ff"/>
          <w:sz w:val="21"/>
          <w:szCs w:val="21"/>
          <w:u w:val="single"/>
          <w:lang w:val="en-US" w:eastAsia="zh-CN"/>
        </w:rPr>
        <w:t xml:space="preserve">JSZC-320902-JZCG-G2025-0064</w:t>
      </w:r>
      <w:r>
        <w:rPr>
          <w:rFonts w:hint="eastAsia" w:ascii="宋体" w:hAnsi="宋体" w:eastAsia="宋体" w:cs="宋体"/>
          <w:sz w:val="21"/>
          <w:szCs w:val="21"/>
          <w:u w:val="single"/>
          <w:lang w:val="en-US" w:eastAsia="zh-CN"/>
        </w:rPr>
        <w:t xml:space="preserve"> </w:t>
      </w:r>
      <w:r>
        <w:rPr>
          <w:rFonts w:hint="eastAsia" w:ascii="宋体" w:hAnsi="宋体" w:cs="宋体"/>
          <w:sz w:val="21"/>
          <w:szCs w:val="21"/>
        </w:rPr>
        <w:t xml:space="preserve">的</w:t>
      </w:r>
      <w:r>
        <w:rPr>
          <w:rFonts w:hint="eastAsia"/>
          <w:color w:val="0000ff"/>
          <w:sz w:val="21"/>
          <w:szCs w:val="21"/>
          <w:u w:val="single"/>
          <w:lang w:eastAsia="zh-CN"/>
        </w:rPr>
        <w:t xml:space="preserve">盐城市毓龙路实验学校物业服务项目（二次）</w:t>
      </w:r>
      <w:r>
        <w:rPr>
          <w:rFonts w:hint="eastAsia" w:ascii="宋体" w:hAnsi="宋体" w:cs="宋体"/>
          <w:sz w:val="21"/>
          <w:szCs w:val="21"/>
        </w:rPr>
        <w:t xml:space="preserve">采购活动由本单位提供服务。</w:t>
      </w:r>
      <w:r/>
    </w:p>
    <w:p>
      <w:pPr>
        <w:pStyle w:val="750"/>
        <w:ind w:firstLine="420"/>
        <w:jc w:val="both"/>
        <w:spacing w:beforeAutospacing="0" w:afterAutospacing="0" w:line="400" w:lineRule="exact"/>
        <w:rPr>
          <w:rFonts w:ascii="宋体" w:hAnsi="宋体" w:cs="宋体"/>
          <w:sz w:val="21"/>
          <w:szCs w:val="21"/>
        </w:rPr>
      </w:pPr>
      <w:r>
        <w:rPr>
          <w:rFonts w:hint="eastAsia" w:ascii="宋体" w:hAnsi="宋体" w:cs="宋体"/>
          <w:sz w:val="21"/>
          <w:szCs w:val="21"/>
        </w:rPr>
        <w:t xml:space="preserve">本单位对上述声明的真实性负责。如有虚假，将依法承担相应责任。</w:t>
      </w:r>
      <w:r/>
    </w:p>
    <w:p>
      <w:pPr>
        <w:pStyle w:val="750"/>
        <w:ind w:firstLine="420"/>
        <w:jc w:val="both"/>
        <w:spacing w:beforeAutospacing="0" w:afterAutospacing="0" w:line="400" w:lineRule="exact"/>
        <w:rPr>
          <w:rFonts w:ascii="宋体" w:hAnsi="宋体" w:cs="宋体"/>
          <w:sz w:val="21"/>
          <w:szCs w:val="21"/>
        </w:rPr>
      </w:pPr>
      <w:r>
        <w:rPr>
          <w:rFonts w:hint="eastAsia" w:ascii="宋体" w:hAnsi="宋体" w:cs="宋体"/>
          <w:sz w:val="21"/>
          <w:szCs w:val="21"/>
        </w:rPr>
        <w:t xml:space="preserve"> </w:t>
      </w:r>
      <w:r/>
    </w:p>
    <w:p>
      <w:pPr>
        <w:pStyle w:val="750"/>
        <w:ind w:firstLine="420"/>
        <w:jc w:val="both"/>
        <w:spacing w:beforeAutospacing="0" w:afterAutospacing="0" w:line="400" w:lineRule="exact"/>
        <w:rPr>
          <w:rFonts w:ascii="宋体" w:hAnsi="宋体" w:cs="宋体"/>
          <w:sz w:val="21"/>
          <w:szCs w:val="21"/>
        </w:rPr>
      </w:pPr>
      <w:r>
        <w:rPr>
          <w:rFonts w:hint="eastAsia" w:ascii="宋体" w:hAnsi="宋体" w:cs="宋体"/>
          <w:sz w:val="21"/>
          <w:szCs w:val="21"/>
        </w:rPr>
        <w:t xml:space="preserve">备注：1、投标人如不提供此声明函，价格将不做相应扣除（如项目全面面向中小企业，则资格审查不通过）。2、中标人为残疾人福利单位的，此声明函将随中标结果同时公告，接受社会监督</w:t>
      </w:r>
      <w:r/>
    </w:p>
    <w:p>
      <w:pPr>
        <w:pStyle w:val="750"/>
        <w:ind w:firstLine="420"/>
        <w:jc w:val="both"/>
        <w:spacing w:beforeAutospacing="0" w:afterAutospacing="0" w:line="400" w:lineRule="exact"/>
        <w:rPr>
          <w:rFonts w:ascii="宋体" w:hAnsi="宋体" w:cs="宋体"/>
          <w:sz w:val="21"/>
          <w:szCs w:val="21"/>
        </w:rPr>
      </w:pPr>
      <w:r>
        <w:rPr>
          <w:rFonts w:hint="eastAsia" w:ascii="宋体" w:hAnsi="宋体" w:cs="宋体"/>
          <w:sz w:val="21"/>
          <w:szCs w:val="21"/>
        </w:rPr>
        <w:t xml:space="preserve"> </w:t>
      </w:r>
      <w:r/>
    </w:p>
    <w:p>
      <w:pPr>
        <w:pStyle w:val="750"/>
        <w:jc w:val="center"/>
        <w:spacing w:beforeAutospacing="0" w:afterAutospacing="0" w:line="400" w:lineRule="exact"/>
        <w:tabs>
          <w:tab w:val="left" w:pos="4864" w:leader="none"/>
        </w:tabs>
        <w:rPr>
          <w:rFonts w:ascii="宋体" w:hAnsi="宋体" w:cs="宋体"/>
          <w:sz w:val="21"/>
          <w:szCs w:val="21"/>
        </w:rPr>
      </w:pPr>
      <w:r>
        <w:rPr>
          <w:rFonts w:hint="eastAsia" w:ascii="宋体" w:hAnsi="宋体" w:cs="宋体"/>
          <w:sz w:val="21"/>
          <w:szCs w:val="21"/>
        </w:rPr>
        <w:t xml:space="preserve">                      企业名称（加盖CA电子公章）：</w:t>
      </w:r>
      <w:r/>
    </w:p>
    <w:p>
      <w:pPr>
        <w:pStyle w:val="750"/>
        <w:ind w:right="1560" w:firstLine="420"/>
        <w:jc w:val="center"/>
        <w:spacing w:beforeAutospacing="0" w:afterAutospacing="0" w:line="400" w:lineRule="exact"/>
        <w:tabs>
          <w:tab w:val="left" w:pos="4864" w:leader="none"/>
        </w:tabs>
        <w:rPr>
          <w:rFonts w:ascii="宋体" w:hAnsi="宋体" w:cs="宋体"/>
          <w:sz w:val="21"/>
          <w:szCs w:val="21"/>
        </w:rPr>
      </w:pPr>
      <w:r>
        <w:rPr>
          <w:rFonts w:hint="eastAsia" w:ascii="宋体" w:hAnsi="宋体" w:cs="宋体"/>
          <w:sz w:val="21"/>
          <w:szCs w:val="21"/>
        </w:rPr>
        <w:t xml:space="preserve">        </w:t>
      </w:r>
      <w:r/>
    </w:p>
    <w:p>
      <w:pPr>
        <w:pStyle w:val="750"/>
        <w:ind w:right="1560" w:firstLine="420"/>
        <w:jc w:val="center"/>
        <w:spacing w:beforeAutospacing="0" w:afterAutospacing="0" w:line="400" w:lineRule="exact"/>
        <w:tabs>
          <w:tab w:val="left" w:pos="4864" w:leader="none"/>
        </w:tabs>
        <w:rPr>
          <w:rFonts w:ascii="宋体" w:hAnsi="宋体" w:cs="宋体"/>
          <w:sz w:val="21"/>
          <w:szCs w:val="21"/>
        </w:rPr>
      </w:pPr>
      <w:r>
        <w:rPr>
          <w:rFonts w:hint="eastAsia" w:ascii="宋体" w:hAnsi="宋体" w:cs="宋体"/>
          <w:sz w:val="21"/>
          <w:szCs w:val="21"/>
        </w:rPr>
        <w:t xml:space="preserve">                                     日  期：</w:t>
      </w:r>
      <w:r/>
    </w:p>
    <w:p>
      <w:pPr>
        <w:jc w:val="center"/>
        <w:spacing w:line="400" w:lineRule="exact"/>
        <w:rPr>
          <w:rFonts w:ascii="黑体" w:hAnsi="黑体" w:eastAsia="黑体" w:cs="黑体"/>
          <w:i/>
          <w:szCs w:val="28"/>
          <w:u w:val="single"/>
        </w:rPr>
      </w:pPr>
      <w:r>
        <w:rPr>
          <w:rFonts w:ascii="黑体" w:hAnsi="黑体" w:eastAsia="黑体" w:cs="黑体"/>
          <w:i/>
          <w:szCs w:val="28"/>
          <w:u w:val="single"/>
        </w:rPr>
      </w:r>
      <w:r/>
    </w:p>
    <w:p>
      <w:pPr>
        <w:jc w:val="center"/>
        <w:spacing w:line="400" w:lineRule="exact"/>
        <w:rPr>
          <w:rFonts w:ascii="黑体" w:hAnsi="黑体" w:eastAsia="黑体" w:cs="黑体"/>
          <w:i/>
          <w:szCs w:val="28"/>
          <w:u w:val="single"/>
        </w:rPr>
      </w:pPr>
      <w:r>
        <w:rPr>
          <w:rFonts w:ascii="黑体" w:hAnsi="黑体" w:eastAsia="黑体" w:cs="黑体"/>
          <w:i/>
          <w:szCs w:val="28"/>
          <w:u w:val="single"/>
        </w:rPr>
      </w:r>
      <w:r/>
    </w:p>
    <w:p>
      <w:pPr>
        <w:jc w:val="center"/>
        <w:spacing w:line="400" w:lineRule="exact"/>
        <w:rPr>
          <w:rFonts w:ascii="黑体" w:hAnsi="黑体" w:eastAsia="黑体" w:cs="黑体"/>
          <w:i/>
          <w:szCs w:val="28"/>
          <w:u w:val="single"/>
        </w:rPr>
      </w:pPr>
      <w:r>
        <w:rPr>
          <w:rFonts w:ascii="黑体" w:hAnsi="黑体" w:eastAsia="黑体" w:cs="黑体"/>
          <w:i/>
          <w:szCs w:val="28"/>
          <w:u w:val="single"/>
        </w:rPr>
      </w:r>
      <w:r/>
    </w:p>
    <w:p>
      <w:pPr>
        <w:jc w:val="center"/>
        <w:spacing w:line="400" w:lineRule="exact"/>
        <w:rPr>
          <w:rFonts w:ascii="黑体" w:hAnsi="黑体" w:eastAsia="黑体" w:cs="黑体"/>
          <w:i/>
          <w:szCs w:val="28"/>
          <w:u w:val="single"/>
        </w:rPr>
      </w:pPr>
      <w:r>
        <w:rPr>
          <w:rFonts w:ascii="黑体" w:hAnsi="黑体" w:eastAsia="黑体" w:cs="黑体"/>
          <w:i/>
          <w:szCs w:val="28"/>
          <w:u w:val="single"/>
        </w:rPr>
      </w:r>
      <w:r/>
    </w:p>
    <w:p>
      <w:pPr>
        <w:jc w:val="center"/>
        <w:spacing w:line="400" w:lineRule="exact"/>
        <w:rPr>
          <w:rFonts w:ascii="黑体" w:hAnsi="黑体" w:eastAsia="黑体" w:cs="黑体"/>
          <w:i/>
          <w:szCs w:val="28"/>
          <w:u w:val="single"/>
        </w:rPr>
      </w:pPr>
      <w:r>
        <w:rPr>
          <w:rFonts w:ascii="黑体" w:hAnsi="黑体" w:eastAsia="黑体" w:cs="黑体"/>
          <w:i/>
          <w:szCs w:val="28"/>
          <w:u w:val="single"/>
        </w:rPr>
      </w:r>
      <w:r/>
    </w:p>
    <w:p>
      <w:pPr>
        <w:jc w:val="center"/>
        <w:spacing w:line="400" w:lineRule="exact"/>
        <w:rPr>
          <w:rFonts w:ascii="黑体" w:hAnsi="黑体" w:eastAsia="黑体" w:cs="黑体"/>
          <w:i/>
          <w:szCs w:val="28"/>
          <w:u w:val="single"/>
        </w:rPr>
      </w:pPr>
      <w:r>
        <w:rPr>
          <w:rFonts w:ascii="黑体" w:hAnsi="黑体" w:eastAsia="黑体" w:cs="黑体"/>
          <w:i/>
          <w:szCs w:val="28"/>
          <w:u w:val="single"/>
        </w:rPr>
      </w:r>
      <w:r/>
    </w:p>
    <w:p>
      <w:pPr>
        <w:jc w:val="center"/>
        <w:spacing w:line="400" w:lineRule="exact"/>
        <w:rPr>
          <w:rFonts w:ascii="黑体" w:hAnsi="黑体" w:eastAsia="黑体" w:cs="黑体"/>
          <w:i/>
          <w:szCs w:val="28"/>
          <w:u w:val="single"/>
        </w:rPr>
      </w:pPr>
      <w:r>
        <w:rPr>
          <w:rFonts w:ascii="黑体" w:hAnsi="黑体" w:eastAsia="黑体" w:cs="黑体"/>
          <w:i/>
          <w:szCs w:val="28"/>
          <w:u w:val="single"/>
        </w:rPr>
      </w:r>
      <w:r/>
    </w:p>
    <w:p>
      <w:pPr>
        <w:jc w:val="center"/>
        <w:spacing w:line="400" w:lineRule="exact"/>
        <w:rPr>
          <w:rFonts w:ascii="黑体" w:hAnsi="黑体" w:eastAsia="黑体" w:cs="黑体"/>
          <w:i/>
          <w:szCs w:val="28"/>
          <w:u w:val="single"/>
        </w:rPr>
      </w:pPr>
      <w:r>
        <w:rPr>
          <w:rFonts w:ascii="黑体" w:hAnsi="黑体" w:eastAsia="黑体" w:cs="黑体"/>
          <w:i/>
          <w:szCs w:val="28"/>
          <w:u w:val="single"/>
        </w:rPr>
      </w:r>
      <w:r/>
    </w:p>
    <w:p>
      <w:pPr>
        <w:jc w:val="center"/>
        <w:spacing w:line="400" w:lineRule="exact"/>
        <w:rPr>
          <w:rFonts w:ascii="黑体" w:hAnsi="黑体" w:eastAsia="黑体" w:cs="黑体"/>
          <w:i/>
          <w:szCs w:val="28"/>
          <w:u w:val="single"/>
        </w:rPr>
      </w:pPr>
      <w:r>
        <w:rPr>
          <w:rFonts w:ascii="黑体" w:hAnsi="黑体" w:eastAsia="黑体" w:cs="黑体"/>
          <w:i/>
          <w:szCs w:val="28"/>
          <w:u w:val="single"/>
        </w:rPr>
      </w:r>
      <w:r/>
    </w:p>
    <w:p>
      <w:pPr>
        <w:jc w:val="center"/>
        <w:spacing w:line="400" w:lineRule="exact"/>
        <w:rPr>
          <w:rFonts w:ascii="黑体" w:hAnsi="黑体" w:eastAsia="黑体" w:cs="黑体"/>
          <w:i/>
          <w:szCs w:val="28"/>
          <w:u w:val="single"/>
        </w:rPr>
      </w:pPr>
      <w:r>
        <w:rPr>
          <w:rFonts w:ascii="黑体" w:hAnsi="黑体" w:eastAsia="黑体" w:cs="黑体"/>
          <w:i/>
          <w:szCs w:val="28"/>
          <w:u w:val="single"/>
        </w:rPr>
      </w:r>
      <w:r/>
    </w:p>
    <w:p>
      <w:pPr>
        <w:jc w:val="center"/>
        <w:spacing w:line="400" w:lineRule="exact"/>
        <w:rPr>
          <w:rFonts w:ascii="黑体" w:hAnsi="黑体" w:eastAsia="黑体" w:cs="黑体"/>
          <w:i/>
          <w:szCs w:val="28"/>
          <w:u w:val="single"/>
        </w:rPr>
      </w:pPr>
      <w:r>
        <w:rPr>
          <w:rFonts w:ascii="黑体" w:hAnsi="黑体" w:eastAsia="黑体" w:cs="黑体"/>
          <w:i/>
          <w:szCs w:val="28"/>
          <w:u w:val="single"/>
        </w:rPr>
      </w:r>
      <w:r/>
    </w:p>
    <w:p>
      <w:pPr>
        <w:pStyle w:val="911"/>
        <w:jc w:val="center"/>
        <w:spacing w:before="0" w:beforeAutospacing="0" w:after="0" w:afterAutospacing="0" w:line="400" w:lineRule="exact"/>
        <w:rPr>
          <w:rFonts w:hint="eastAsia" w:ascii="黑体" w:hAnsi="黑体" w:eastAsia="黑体" w:cs="黑体"/>
          <w:i w:val="0"/>
          <w:iCs/>
          <w:sz w:val="28"/>
          <w:szCs w:val="28"/>
          <w:u w:val="none"/>
        </w:rPr>
        <w:outlineLvl w:val="1"/>
      </w:pPr>
      <w:r>
        <w:rPr>
          <w:rFonts w:hint="eastAsia" w:ascii="黑体" w:hAnsi="黑体" w:eastAsia="黑体" w:cs="黑体"/>
          <w:i w:val="0"/>
          <w:iCs/>
          <w:sz w:val="28"/>
          <w:szCs w:val="28"/>
          <w:u w:val="none"/>
        </w:rPr>
        <w:t xml:space="preserve">十一、技术条款响应及偏离表</w:t>
      </w:r>
      <w:r/>
    </w:p>
    <w:tbl>
      <w:tblPr>
        <w:tblStyle w:val="75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289"/>
        <w:gridCol w:w="1523"/>
        <w:gridCol w:w="2208"/>
        <w:gridCol w:w="1699"/>
      </w:tblGrid>
      <w:tr>
        <w:trPr/>
        <w:tc>
          <w:tcPr>
            <w:tcW w:w="796" w:type="dxa"/>
            <w:vAlign w:val="center"/>
            <w:textDirection w:val="lrTb"/>
            <w:noWrap w:val="false"/>
          </w:tcPr>
          <w:p>
            <w:pPr>
              <w:pStyle w:val="750"/>
              <w:jc w:val="center"/>
              <w:spacing w:beforeAutospacing="0" w:afterAutospacing="0"/>
              <w:rPr>
                <w:rFonts w:ascii="宋体" w:hAnsi="宋体" w:cs="黑体"/>
                <w:color w:val="000000"/>
                <w:sz w:val="21"/>
                <w:szCs w:val="21"/>
              </w:rPr>
            </w:pPr>
            <w:r>
              <w:rPr>
                <w:rFonts w:hint="eastAsia" w:ascii="宋体" w:hAnsi="宋体" w:cs="黑体"/>
                <w:color w:val="000000"/>
                <w:sz w:val="21"/>
                <w:szCs w:val="21"/>
              </w:rPr>
              <w:t xml:space="preserve">序号</w:t>
            </w:r>
            <w:r/>
          </w:p>
        </w:tc>
        <w:tc>
          <w:tcPr>
            <w:tcW w:w="2289" w:type="dxa"/>
            <w:vAlign w:val="center"/>
            <w:textDirection w:val="lrTb"/>
            <w:noWrap w:val="false"/>
          </w:tcPr>
          <w:p>
            <w:pPr>
              <w:pStyle w:val="750"/>
              <w:jc w:val="center"/>
              <w:spacing w:beforeAutospacing="0" w:afterAutospacing="0"/>
              <w:rPr>
                <w:rFonts w:ascii="宋体" w:hAnsi="宋体" w:cs="黑体"/>
                <w:color w:val="000000"/>
                <w:sz w:val="21"/>
                <w:szCs w:val="21"/>
              </w:rPr>
            </w:pPr>
            <w:r>
              <w:rPr>
                <w:rFonts w:hint="eastAsia" w:ascii="宋体" w:hAnsi="宋体" w:cs="宋体"/>
                <w:color w:val="000000"/>
                <w:sz w:val="21"/>
                <w:szCs w:val="21"/>
              </w:rPr>
              <w:t xml:space="preserve">招标文件要求</w:t>
            </w:r>
            <w:r/>
          </w:p>
        </w:tc>
        <w:tc>
          <w:tcPr>
            <w:tcW w:w="1523" w:type="dxa"/>
            <w:vAlign w:val="center"/>
            <w:textDirection w:val="lrTb"/>
            <w:noWrap w:val="false"/>
          </w:tcPr>
          <w:p>
            <w:pPr>
              <w:pStyle w:val="750"/>
              <w:jc w:val="center"/>
              <w:spacing w:beforeAutospacing="0" w:afterAutospacing="0"/>
              <w:rPr>
                <w:rFonts w:ascii="宋体" w:hAnsi="宋体" w:cs="黑体"/>
                <w:color w:val="000000"/>
                <w:sz w:val="21"/>
                <w:szCs w:val="21"/>
              </w:rPr>
            </w:pPr>
            <w:r>
              <w:rPr>
                <w:rFonts w:hint="eastAsia" w:ascii="宋体" w:hAnsi="宋体" w:cs="宋体"/>
                <w:color w:val="000000"/>
                <w:sz w:val="21"/>
                <w:szCs w:val="21"/>
              </w:rPr>
              <w:t xml:space="preserve">招标响应情况</w:t>
            </w:r>
            <w:r/>
          </w:p>
        </w:tc>
        <w:tc>
          <w:tcPr>
            <w:tcW w:w="2208" w:type="dxa"/>
            <w:vAlign w:val="center"/>
            <w:textDirection w:val="lrTb"/>
            <w:noWrap w:val="false"/>
          </w:tcPr>
          <w:p>
            <w:pPr>
              <w:pStyle w:val="750"/>
              <w:jc w:val="center"/>
              <w:spacing w:beforeAutospacing="0" w:afterAutospacing="0"/>
              <w:rPr>
                <w:rFonts w:ascii="宋体" w:hAnsi="宋体" w:cs="黑体"/>
                <w:color w:val="000000"/>
                <w:sz w:val="21"/>
                <w:szCs w:val="21"/>
              </w:rPr>
            </w:pPr>
            <w:r>
              <w:rPr>
                <w:rFonts w:hint="eastAsia" w:ascii="宋体" w:hAnsi="宋体" w:cs="宋体"/>
                <w:color w:val="000000"/>
                <w:sz w:val="21"/>
                <w:szCs w:val="21"/>
              </w:rPr>
              <w:t xml:space="preserve">超出、符合或偏离</w:t>
            </w:r>
            <w:r/>
          </w:p>
        </w:tc>
        <w:tc>
          <w:tcPr>
            <w:tcW w:w="1699" w:type="dxa"/>
            <w:vAlign w:val="center"/>
            <w:textDirection w:val="lrTb"/>
            <w:noWrap w:val="false"/>
          </w:tcPr>
          <w:p>
            <w:pPr>
              <w:pStyle w:val="750"/>
              <w:jc w:val="center"/>
              <w:spacing w:beforeAutospacing="0" w:afterAutospacing="0"/>
              <w:rPr>
                <w:rFonts w:ascii="宋体" w:hAnsi="宋体" w:cs="黑体"/>
                <w:color w:val="000000"/>
                <w:sz w:val="21"/>
                <w:szCs w:val="21"/>
              </w:rPr>
            </w:pPr>
            <w:r>
              <w:rPr>
                <w:rFonts w:hint="eastAsia" w:ascii="宋体" w:hAnsi="宋体" w:cs="宋体"/>
                <w:color w:val="000000"/>
                <w:sz w:val="21"/>
                <w:szCs w:val="21"/>
              </w:rPr>
              <w:t xml:space="preserve">证明材料</w:t>
            </w:r>
            <w:r/>
          </w:p>
        </w:tc>
      </w:tr>
      <w:tr>
        <w:trPr/>
        <w:tc>
          <w:tcPr>
            <w:tcW w:w="796" w:type="dxa"/>
            <w:vAlign w:val="center"/>
            <w:textDirection w:val="lrTb"/>
            <w:noWrap w:val="false"/>
          </w:tcPr>
          <w:p>
            <w:pPr>
              <w:pStyle w:val="750"/>
              <w:jc w:val="center"/>
              <w:spacing w:beforeAutospacing="0" w:afterAutospacing="0"/>
              <w:rPr>
                <w:rFonts w:ascii="宋体" w:hAnsi="宋体" w:cs="黑体"/>
                <w:color w:val="000000"/>
                <w:sz w:val="21"/>
                <w:szCs w:val="21"/>
              </w:rPr>
            </w:pPr>
            <w:r>
              <w:rPr>
                <w:rFonts w:ascii="宋体" w:hAnsi="宋体" w:cs="黑体"/>
                <w:color w:val="000000"/>
                <w:sz w:val="21"/>
                <w:szCs w:val="21"/>
              </w:rPr>
            </w:r>
            <w:r/>
          </w:p>
        </w:tc>
        <w:tc>
          <w:tcPr>
            <w:tcW w:w="2289" w:type="dxa"/>
            <w:vAlign w:val="center"/>
            <w:textDirection w:val="lrTb"/>
            <w:noWrap w:val="false"/>
          </w:tcPr>
          <w:p>
            <w:pPr>
              <w:pStyle w:val="750"/>
              <w:jc w:val="center"/>
              <w:spacing w:beforeAutospacing="0" w:afterAutospacing="0"/>
              <w:rPr>
                <w:rFonts w:ascii="宋体" w:hAnsi="宋体" w:cs="黑体"/>
                <w:color w:val="000000"/>
                <w:sz w:val="21"/>
                <w:szCs w:val="21"/>
              </w:rPr>
            </w:pPr>
            <w:r>
              <w:rPr>
                <w:rFonts w:ascii="宋体" w:hAnsi="宋体" w:cs="黑体"/>
                <w:color w:val="000000"/>
                <w:sz w:val="21"/>
                <w:szCs w:val="21"/>
              </w:rPr>
            </w:r>
            <w:r/>
          </w:p>
        </w:tc>
        <w:tc>
          <w:tcPr>
            <w:tcW w:w="1523" w:type="dxa"/>
            <w:vAlign w:val="center"/>
            <w:textDirection w:val="lrTb"/>
            <w:noWrap w:val="false"/>
          </w:tcPr>
          <w:p>
            <w:pPr>
              <w:pStyle w:val="750"/>
              <w:jc w:val="center"/>
              <w:spacing w:beforeAutospacing="0" w:afterAutospacing="0"/>
              <w:rPr>
                <w:rFonts w:ascii="宋体" w:hAnsi="宋体" w:cs="黑体"/>
                <w:color w:val="000000"/>
                <w:sz w:val="21"/>
                <w:szCs w:val="21"/>
              </w:rPr>
            </w:pPr>
            <w:r>
              <w:rPr>
                <w:rFonts w:ascii="宋体" w:hAnsi="宋体" w:cs="黑体"/>
                <w:color w:val="000000"/>
                <w:sz w:val="21"/>
                <w:szCs w:val="21"/>
              </w:rPr>
            </w:r>
            <w:r/>
          </w:p>
        </w:tc>
        <w:tc>
          <w:tcPr>
            <w:tcW w:w="2208" w:type="dxa"/>
            <w:vAlign w:val="center"/>
            <w:textDirection w:val="lrTb"/>
            <w:noWrap w:val="false"/>
          </w:tcPr>
          <w:p>
            <w:pPr>
              <w:pStyle w:val="750"/>
              <w:jc w:val="center"/>
              <w:spacing w:beforeAutospacing="0" w:afterAutospacing="0"/>
              <w:rPr>
                <w:rFonts w:ascii="宋体" w:hAnsi="宋体" w:cs="黑体"/>
                <w:color w:val="000000"/>
                <w:sz w:val="21"/>
                <w:szCs w:val="21"/>
              </w:rPr>
            </w:pPr>
            <w:r>
              <w:rPr>
                <w:rFonts w:ascii="宋体" w:hAnsi="宋体" w:cs="黑体"/>
                <w:color w:val="000000"/>
                <w:sz w:val="21"/>
                <w:szCs w:val="21"/>
              </w:rPr>
            </w:r>
            <w:r/>
          </w:p>
        </w:tc>
        <w:tc>
          <w:tcPr>
            <w:tcW w:w="1699" w:type="dxa"/>
            <w:vAlign w:val="center"/>
            <w:textDirection w:val="lrTb"/>
            <w:noWrap w:val="false"/>
          </w:tcPr>
          <w:p>
            <w:pPr>
              <w:pStyle w:val="750"/>
              <w:jc w:val="center"/>
              <w:spacing w:beforeAutospacing="0" w:afterAutospacing="0"/>
              <w:rPr>
                <w:rFonts w:ascii="宋体" w:hAnsi="宋体" w:cs="黑体"/>
                <w:color w:val="000000"/>
                <w:sz w:val="21"/>
                <w:szCs w:val="21"/>
              </w:rPr>
            </w:pPr>
            <w:r>
              <w:rPr>
                <w:rFonts w:ascii="宋体" w:hAnsi="宋体" w:cs="黑体"/>
                <w:color w:val="000000"/>
                <w:sz w:val="21"/>
                <w:szCs w:val="21"/>
              </w:rPr>
            </w:r>
            <w:r/>
          </w:p>
        </w:tc>
      </w:tr>
      <w:tr>
        <w:trPr/>
        <w:tc>
          <w:tcPr>
            <w:tcW w:w="796" w:type="dxa"/>
            <w:vAlign w:val="center"/>
            <w:textDirection w:val="lrTb"/>
            <w:noWrap w:val="false"/>
          </w:tcPr>
          <w:p>
            <w:pPr>
              <w:pStyle w:val="750"/>
              <w:jc w:val="center"/>
              <w:spacing w:beforeAutospacing="0" w:afterAutospacing="0"/>
              <w:rPr>
                <w:rFonts w:ascii="宋体" w:hAnsi="宋体" w:cs="黑体"/>
                <w:color w:val="000000"/>
                <w:sz w:val="21"/>
                <w:szCs w:val="21"/>
              </w:rPr>
            </w:pPr>
            <w:r>
              <w:rPr>
                <w:rFonts w:ascii="宋体" w:hAnsi="宋体" w:cs="黑体"/>
                <w:color w:val="000000"/>
                <w:sz w:val="21"/>
                <w:szCs w:val="21"/>
              </w:rPr>
            </w:r>
            <w:r/>
          </w:p>
        </w:tc>
        <w:tc>
          <w:tcPr>
            <w:tcW w:w="2289" w:type="dxa"/>
            <w:vAlign w:val="center"/>
            <w:textDirection w:val="lrTb"/>
            <w:noWrap w:val="false"/>
          </w:tcPr>
          <w:p>
            <w:pPr>
              <w:pStyle w:val="750"/>
              <w:jc w:val="center"/>
              <w:spacing w:beforeAutospacing="0" w:afterAutospacing="0"/>
              <w:rPr>
                <w:rFonts w:ascii="宋体" w:hAnsi="宋体" w:cs="黑体"/>
                <w:color w:val="000000"/>
                <w:sz w:val="21"/>
                <w:szCs w:val="21"/>
              </w:rPr>
            </w:pPr>
            <w:r>
              <w:rPr>
                <w:rFonts w:ascii="宋体" w:hAnsi="宋体" w:cs="黑体"/>
                <w:color w:val="000000"/>
                <w:sz w:val="21"/>
                <w:szCs w:val="21"/>
              </w:rPr>
            </w:r>
            <w:r/>
          </w:p>
        </w:tc>
        <w:tc>
          <w:tcPr>
            <w:tcW w:w="1523" w:type="dxa"/>
            <w:vAlign w:val="center"/>
            <w:textDirection w:val="lrTb"/>
            <w:noWrap w:val="false"/>
          </w:tcPr>
          <w:p>
            <w:pPr>
              <w:pStyle w:val="750"/>
              <w:jc w:val="center"/>
              <w:spacing w:beforeAutospacing="0" w:afterAutospacing="0"/>
              <w:rPr>
                <w:rFonts w:ascii="宋体" w:hAnsi="宋体" w:cs="黑体"/>
                <w:color w:val="000000"/>
                <w:sz w:val="21"/>
                <w:szCs w:val="21"/>
              </w:rPr>
            </w:pPr>
            <w:r>
              <w:rPr>
                <w:rFonts w:ascii="宋体" w:hAnsi="宋体" w:cs="黑体"/>
                <w:color w:val="000000"/>
                <w:sz w:val="21"/>
                <w:szCs w:val="21"/>
              </w:rPr>
            </w:r>
            <w:r/>
          </w:p>
        </w:tc>
        <w:tc>
          <w:tcPr>
            <w:tcW w:w="2208" w:type="dxa"/>
            <w:vAlign w:val="center"/>
            <w:textDirection w:val="lrTb"/>
            <w:noWrap w:val="false"/>
          </w:tcPr>
          <w:p>
            <w:pPr>
              <w:pStyle w:val="750"/>
              <w:jc w:val="center"/>
              <w:spacing w:beforeAutospacing="0" w:afterAutospacing="0"/>
              <w:rPr>
                <w:rFonts w:ascii="宋体" w:hAnsi="宋体" w:cs="黑体"/>
                <w:color w:val="000000"/>
                <w:sz w:val="21"/>
                <w:szCs w:val="21"/>
              </w:rPr>
            </w:pPr>
            <w:r>
              <w:rPr>
                <w:rFonts w:ascii="宋体" w:hAnsi="宋体" w:cs="黑体"/>
                <w:color w:val="000000"/>
                <w:sz w:val="21"/>
                <w:szCs w:val="21"/>
              </w:rPr>
            </w:r>
            <w:r/>
          </w:p>
        </w:tc>
        <w:tc>
          <w:tcPr>
            <w:tcW w:w="1699" w:type="dxa"/>
            <w:vAlign w:val="center"/>
            <w:textDirection w:val="lrTb"/>
            <w:noWrap w:val="false"/>
          </w:tcPr>
          <w:p>
            <w:pPr>
              <w:pStyle w:val="750"/>
              <w:jc w:val="center"/>
              <w:spacing w:beforeAutospacing="0" w:afterAutospacing="0"/>
              <w:rPr>
                <w:rFonts w:ascii="宋体" w:hAnsi="宋体" w:cs="黑体"/>
                <w:color w:val="000000"/>
                <w:sz w:val="21"/>
                <w:szCs w:val="21"/>
              </w:rPr>
            </w:pPr>
            <w:r>
              <w:rPr>
                <w:rFonts w:ascii="宋体" w:hAnsi="宋体" w:cs="黑体"/>
                <w:color w:val="000000"/>
                <w:sz w:val="21"/>
                <w:szCs w:val="21"/>
              </w:rPr>
            </w:r>
            <w:r/>
          </w:p>
        </w:tc>
      </w:tr>
      <w:tr>
        <w:trPr/>
        <w:tc>
          <w:tcPr>
            <w:tcW w:w="796" w:type="dxa"/>
            <w:vAlign w:val="center"/>
            <w:textDirection w:val="lrTb"/>
            <w:noWrap w:val="false"/>
          </w:tcPr>
          <w:p>
            <w:pPr>
              <w:pStyle w:val="750"/>
              <w:jc w:val="center"/>
              <w:spacing w:beforeAutospacing="0" w:afterAutospacing="0"/>
              <w:rPr>
                <w:rFonts w:ascii="宋体" w:hAnsi="宋体" w:cs="黑体"/>
                <w:color w:val="000000"/>
                <w:sz w:val="21"/>
                <w:szCs w:val="21"/>
              </w:rPr>
            </w:pPr>
            <w:r>
              <w:rPr>
                <w:rFonts w:ascii="宋体" w:hAnsi="宋体" w:cs="黑体"/>
                <w:color w:val="000000"/>
                <w:sz w:val="21"/>
                <w:szCs w:val="21"/>
              </w:rPr>
            </w:r>
            <w:r/>
          </w:p>
        </w:tc>
        <w:tc>
          <w:tcPr>
            <w:tcW w:w="2289" w:type="dxa"/>
            <w:vAlign w:val="center"/>
            <w:textDirection w:val="lrTb"/>
            <w:noWrap w:val="false"/>
          </w:tcPr>
          <w:p>
            <w:pPr>
              <w:pStyle w:val="750"/>
              <w:jc w:val="center"/>
              <w:spacing w:beforeAutospacing="0" w:afterAutospacing="0"/>
              <w:rPr>
                <w:rFonts w:ascii="宋体" w:hAnsi="宋体" w:cs="黑体"/>
                <w:color w:val="000000"/>
                <w:sz w:val="21"/>
                <w:szCs w:val="21"/>
              </w:rPr>
            </w:pPr>
            <w:r>
              <w:rPr>
                <w:rFonts w:ascii="宋体" w:hAnsi="宋体" w:cs="黑体"/>
                <w:color w:val="000000"/>
                <w:sz w:val="21"/>
                <w:szCs w:val="21"/>
              </w:rPr>
              <w:t xml:space="preserve">……</w:t>
            </w:r>
            <w:r/>
          </w:p>
        </w:tc>
        <w:tc>
          <w:tcPr>
            <w:tcW w:w="1523" w:type="dxa"/>
            <w:vAlign w:val="center"/>
            <w:textDirection w:val="lrTb"/>
            <w:noWrap w:val="false"/>
          </w:tcPr>
          <w:p>
            <w:pPr>
              <w:pStyle w:val="750"/>
              <w:jc w:val="center"/>
              <w:spacing w:beforeAutospacing="0" w:afterAutospacing="0"/>
              <w:rPr>
                <w:rFonts w:ascii="宋体" w:hAnsi="宋体" w:cs="黑体"/>
                <w:color w:val="000000"/>
                <w:sz w:val="21"/>
                <w:szCs w:val="21"/>
              </w:rPr>
            </w:pPr>
            <w:r>
              <w:rPr>
                <w:rFonts w:ascii="宋体" w:hAnsi="宋体" w:cs="黑体"/>
                <w:color w:val="000000"/>
                <w:sz w:val="21"/>
                <w:szCs w:val="21"/>
              </w:rPr>
            </w:r>
            <w:r/>
          </w:p>
        </w:tc>
        <w:tc>
          <w:tcPr>
            <w:tcW w:w="2208" w:type="dxa"/>
            <w:vAlign w:val="center"/>
            <w:textDirection w:val="lrTb"/>
            <w:noWrap w:val="false"/>
          </w:tcPr>
          <w:p>
            <w:pPr>
              <w:pStyle w:val="750"/>
              <w:jc w:val="center"/>
              <w:spacing w:beforeAutospacing="0" w:afterAutospacing="0"/>
              <w:rPr>
                <w:rFonts w:ascii="宋体" w:hAnsi="宋体" w:cs="黑体"/>
                <w:color w:val="000000"/>
                <w:sz w:val="21"/>
                <w:szCs w:val="21"/>
              </w:rPr>
            </w:pPr>
            <w:r>
              <w:rPr>
                <w:rFonts w:ascii="宋体" w:hAnsi="宋体" w:cs="黑体"/>
                <w:color w:val="000000"/>
                <w:sz w:val="21"/>
                <w:szCs w:val="21"/>
              </w:rPr>
            </w:r>
            <w:r/>
          </w:p>
        </w:tc>
        <w:tc>
          <w:tcPr>
            <w:tcW w:w="1699" w:type="dxa"/>
            <w:vAlign w:val="center"/>
            <w:textDirection w:val="lrTb"/>
            <w:noWrap w:val="false"/>
          </w:tcPr>
          <w:p>
            <w:pPr>
              <w:pStyle w:val="750"/>
              <w:jc w:val="center"/>
              <w:spacing w:beforeAutospacing="0" w:afterAutospacing="0"/>
              <w:rPr>
                <w:rFonts w:ascii="宋体" w:hAnsi="宋体" w:cs="黑体"/>
                <w:color w:val="000000"/>
                <w:sz w:val="21"/>
                <w:szCs w:val="21"/>
              </w:rPr>
            </w:pPr>
            <w:r>
              <w:rPr>
                <w:rFonts w:ascii="宋体" w:hAnsi="宋体" w:cs="黑体"/>
                <w:color w:val="000000"/>
                <w:sz w:val="21"/>
                <w:szCs w:val="21"/>
              </w:rPr>
            </w:r>
            <w:r/>
          </w:p>
        </w:tc>
      </w:tr>
    </w:tbl>
    <w:p>
      <w:pPr>
        <w:ind w:firstLine="440"/>
        <w:rPr>
          <w:rFonts w:ascii="黑体" w:hAnsi="黑体" w:eastAsia="黑体" w:cs="黑体"/>
          <w:iCs/>
          <w:szCs w:val="28"/>
        </w:rPr>
      </w:pPr>
      <w:r>
        <w:rPr>
          <w:rFonts w:hint="eastAsia" w:ascii="宋体" w:hAnsi="宋体" w:cs="宋体"/>
          <w:color w:val="000000"/>
          <w:sz w:val="21"/>
          <w:szCs w:val="21"/>
        </w:rPr>
        <w:t xml:space="preserve">注： 行数不够，可自行添加。</w:t>
      </w:r>
      <w:r/>
    </w:p>
    <w:p>
      <w:pPr>
        <w:jc w:val="center"/>
        <w:spacing w:line="400" w:lineRule="exact"/>
        <w:rPr>
          <w:rFonts w:ascii="黑体" w:hAnsi="黑体" w:eastAsia="黑体" w:cs="黑体"/>
          <w:iCs/>
          <w:szCs w:val="28"/>
        </w:rPr>
      </w:pPr>
      <w:r>
        <w:rPr>
          <w:rFonts w:ascii="黑体" w:hAnsi="黑体" w:eastAsia="黑体" w:cs="黑体"/>
          <w:iCs/>
          <w:szCs w:val="28"/>
        </w:rPr>
      </w:r>
      <w:r/>
    </w:p>
    <w:p>
      <w:pPr>
        <w:jc w:val="center"/>
        <w:spacing w:line="400" w:lineRule="exact"/>
        <w:rPr>
          <w:rFonts w:ascii="黑体" w:hAnsi="黑体" w:eastAsia="黑体" w:cs="黑体"/>
          <w:iCs/>
          <w:szCs w:val="28"/>
        </w:rPr>
      </w:pPr>
      <w:r>
        <w:rPr>
          <w:rFonts w:ascii="黑体" w:hAnsi="黑体" w:eastAsia="黑体" w:cs="黑体"/>
          <w:iCs/>
          <w:szCs w:val="28"/>
        </w:rPr>
      </w:r>
      <w:r/>
    </w:p>
    <w:p>
      <w:pPr>
        <w:jc w:val="center"/>
        <w:spacing w:line="400" w:lineRule="exact"/>
        <w:rPr>
          <w:rFonts w:ascii="黑体" w:hAnsi="黑体" w:eastAsia="黑体" w:cs="黑体"/>
          <w:iCs/>
          <w:szCs w:val="28"/>
        </w:rPr>
      </w:pPr>
      <w:r>
        <w:rPr>
          <w:rFonts w:ascii="黑体" w:hAnsi="黑体" w:eastAsia="黑体" w:cs="黑体"/>
          <w:iCs/>
          <w:szCs w:val="28"/>
        </w:rPr>
      </w:r>
      <w:r/>
    </w:p>
    <w:p>
      <w:pPr>
        <w:jc w:val="center"/>
        <w:spacing w:line="400" w:lineRule="exact"/>
        <w:rPr>
          <w:rFonts w:ascii="黑体" w:hAnsi="黑体" w:eastAsia="黑体" w:cs="黑体"/>
          <w:iCs/>
          <w:szCs w:val="28"/>
        </w:rPr>
      </w:pPr>
      <w:r>
        <w:rPr>
          <w:rFonts w:ascii="黑体" w:hAnsi="黑体" w:eastAsia="黑体" w:cs="黑体"/>
          <w:iCs/>
          <w:szCs w:val="28"/>
        </w:rPr>
      </w:r>
      <w:r/>
    </w:p>
    <w:p>
      <w:pPr>
        <w:jc w:val="center"/>
        <w:spacing w:line="400" w:lineRule="exact"/>
        <w:rPr>
          <w:rFonts w:ascii="黑体" w:hAnsi="黑体" w:eastAsia="黑体" w:cs="黑体"/>
          <w:iCs/>
          <w:szCs w:val="28"/>
        </w:rPr>
      </w:pPr>
      <w:r>
        <w:rPr>
          <w:rFonts w:ascii="黑体" w:hAnsi="黑体" w:eastAsia="黑体" w:cs="黑体"/>
          <w:iCs/>
          <w:szCs w:val="28"/>
        </w:rPr>
      </w:r>
      <w:r/>
    </w:p>
    <w:p>
      <w:pPr>
        <w:jc w:val="center"/>
        <w:spacing w:line="400" w:lineRule="exact"/>
        <w:rPr>
          <w:rFonts w:ascii="黑体" w:hAnsi="黑体" w:eastAsia="黑体" w:cs="黑体"/>
          <w:iCs/>
          <w:szCs w:val="28"/>
        </w:rPr>
      </w:pPr>
      <w:r>
        <w:rPr>
          <w:rFonts w:ascii="黑体" w:hAnsi="黑体" w:eastAsia="黑体" w:cs="黑体"/>
          <w:iCs/>
          <w:szCs w:val="28"/>
        </w:rPr>
      </w:r>
      <w:r/>
    </w:p>
    <w:p>
      <w:pPr>
        <w:jc w:val="center"/>
        <w:spacing w:line="400" w:lineRule="exact"/>
        <w:rPr>
          <w:rFonts w:ascii="黑体" w:hAnsi="黑体" w:eastAsia="黑体" w:cs="黑体"/>
          <w:iCs/>
          <w:szCs w:val="28"/>
        </w:rPr>
      </w:pPr>
      <w:r>
        <w:rPr>
          <w:rFonts w:ascii="黑体" w:hAnsi="黑体" w:eastAsia="黑体" w:cs="黑体"/>
          <w:iCs/>
          <w:szCs w:val="28"/>
        </w:rPr>
      </w:r>
      <w:r/>
    </w:p>
    <w:p>
      <w:pPr>
        <w:jc w:val="center"/>
        <w:spacing w:line="400" w:lineRule="exact"/>
        <w:rPr>
          <w:rFonts w:ascii="黑体" w:hAnsi="黑体" w:eastAsia="黑体" w:cs="黑体"/>
          <w:iCs/>
          <w:szCs w:val="28"/>
        </w:rPr>
      </w:pPr>
      <w:r>
        <w:rPr>
          <w:rFonts w:ascii="黑体" w:hAnsi="黑体" w:eastAsia="黑体" w:cs="黑体"/>
          <w:iCs/>
          <w:szCs w:val="28"/>
        </w:rPr>
      </w:r>
      <w:r/>
    </w:p>
    <w:p>
      <w:pPr>
        <w:jc w:val="center"/>
        <w:spacing w:line="400" w:lineRule="exact"/>
        <w:rPr>
          <w:rFonts w:ascii="黑体" w:hAnsi="黑体" w:eastAsia="黑体" w:cs="黑体"/>
          <w:iCs/>
          <w:szCs w:val="28"/>
        </w:rPr>
      </w:pPr>
      <w:r>
        <w:rPr>
          <w:rFonts w:ascii="黑体" w:hAnsi="黑体" w:eastAsia="黑体" w:cs="黑体"/>
          <w:iCs/>
          <w:szCs w:val="28"/>
        </w:rPr>
      </w:r>
      <w:r/>
    </w:p>
    <w:p>
      <w:pPr>
        <w:jc w:val="center"/>
        <w:spacing w:line="400" w:lineRule="exact"/>
        <w:rPr>
          <w:rFonts w:ascii="黑体" w:hAnsi="黑体" w:eastAsia="黑体" w:cs="黑体"/>
          <w:iCs/>
          <w:szCs w:val="28"/>
        </w:rPr>
      </w:pPr>
      <w:r>
        <w:rPr>
          <w:rFonts w:ascii="黑体" w:hAnsi="黑体" w:eastAsia="黑体" w:cs="黑体"/>
          <w:iCs/>
          <w:szCs w:val="28"/>
        </w:rPr>
      </w:r>
      <w:r/>
    </w:p>
    <w:p>
      <w:pPr>
        <w:jc w:val="center"/>
        <w:spacing w:line="400" w:lineRule="exact"/>
        <w:rPr>
          <w:rFonts w:ascii="黑体" w:hAnsi="黑体" w:eastAsia="黑体" w:cs="黑体"/>
          <w:iCs/>
          <w:szCs w:val="28"/>
        </w:rPr>
      </w:pPr>
      <w:r>
        <w:rPr>
          <w:rFonts w:ascii="黑体" w:hAnsi="黑体" w:eastAsia="黑体" w:cs="黑体"/>
          <w:iCs/>
          <w:szCs w:val="28"/>
        </w:rPr>
      </w:r>
      <w:r/>
    </w:p>
    <w:p>
      <w:pPr>
        <w:jc w:val="center"/>
        <w:spacing w:line="400" w:lineRule="exact"/>
        <w:rPr>
          <w:rFonts w:ascii="黑体" w:hAnsi="黑体" w:eastAsia="黑体" w:cs="黑体"/>
          <w:iCs/>
          <w:szCs w:val="28"/>
        </w:rPr>
      </w:pPr>
      <w:r>
        <w:rPr>
          <w:rFonts w:ascii="黑体" w:hAnsi="黑体" w:eastAsia="黑体" w:cs="黑体"/>
          <w:iCs/>
          <w:szCs w:val="28"/>
        </w:rPr>
      </w:r>
      <w:r/>
    </w:p>
    <w:p>
      <w:pPr>
        <w:jc w:val="center"/>
        <w:spacing w:line="400" w:lineRule="exact"/>
        <w:rPr>
          <w:rFonts w:ascii="黑体" w:hAnsi="黑体" w:eastAsia="黑体" w:cs="黑体"/>
          <w:iCs/>
          <w:szCs w:val="28"/>
        </w:rPr>
      </w:pPr>
      <w:r>
        <w:rPr>
          <w:rFonts w:ascii="黑体" w:hAnsi="黑体" w:eastAsia="黑体" w:cs="黑体"/>
          <w:iCs/>
          <w:szCs w:val="28"/>
        </w:rPr>
      </w:r>
      <w:r/>
    </w:p>
    <w:p>
      <w:pPr>
        <w:jc w:val="center"/>
        <w:spacing w:line="400" w:lineRule="exact"/>
        <w:rPr>
          <w:rFonts w:ascii="黑体" w:hAnsi="黑体" w:eastAsia="黑体" w:cs="黑体"/>
          <w:iCs/>
          <w:szCs w:val="28"/>
        </w:rPr>
      </w:pPr>
      <w:r>
        <w:rPr>
          <w:rFonts w:ascii="黑体" w:hAnsi="黑体" w:eastAsia="黑体" w:cs="黑体"/>
          <w:iCs/>
          <w:szCs w:val="28"/>
        </w:rPr>
      </w:r>
      <w:r/>
    </w:p>
    <w:p>
      <w:pPr>
        <w:jc w:val="center"/>
        <w:spacing w:line="400" w:lineRule="exact"/>
        <w:rPr>
          <w:rFonts w:ascii="黑体" w:hAnsi="黑体" w:eastAsia="黑体" w:cs="黑体"/>
          <w:iCs/>
          <w:szCs w:val="28"/>
        </w:rPr>
      </w:pPr>
      <w:r>
        <w:rPr>
          <w:rFonts w:ascii="黑体" w:hAnsi="黑体" w:eastAsia="黑体" w:cs="黑体"/>
          <w:iCs/>
          <w:szCs w:val="28"/>
        </w:rPr>
      </w:r>
      <w:r/>
    </w:p>
    <w:p>
      <w:pPr>
        <w:jc w:val="center"/>
        <w:spacing w:line="400" w:lineRule="exact"/>
        <w:rPr>
          <w:rFonts w:ascii="黑体" w:hAnsi="黑体" w:eastAsia="黑体" w:cs="黑体"/>
          <w:iCs/>
          <w:szCs w:val="28"/>
        </w:rPr>
      </w:pPr>
      <w:r>
        <w:rPr>
          <w:rFonts w:ascii="黑体" w:hAnsi="黑体" w:eastAsia="黑体" w:cs="黑体"/>
          <w:iCs/>
          <w:szCs w:val="28"/>
        </w:rPr>
      </w:r>
      <w:r/>
    </w:p>
    <w:p>
      <w:pPr>
        <w:jc w:val="center"/>
        <w:spacing w:line="400" w:lineRule="exact"/>
        <w:rPr>
          <w:rFonts w:ascii="黑体" w:hAnsi="黑体" w:eastAsia="黑体" w:cs="黑体"/>
          <w:iCs/>
          <w:szCs w:val="28"/>
        </w:rPr>
      </w:pPr>
      <w:r>
        <w:rPr>
          <w:rFonts w:ascii="黑体" w:hAnsi="黑体" w:eastAsia="黑体" w:cs="黑体"/>
          <w:iCs/>
          <w:szCs w:val="28"/>
        </w:rPr>
      </w:r>
      <w:r/>
    </w:p>
    <w:p>
      <w:pPr>
        <w:jc w:val="center"/>
        <w:spacing w:line="400" w:lineRule="exact"/>
        <w:rPr>
          <w:rFonts w:ascii="黑体" w:hAnsi="黑体" w:eastAsia="黑体" w:cs="黑体"/>
          <w:iCs/>
          <w:szCs w:val="28"/>
        </w:rPr>
      </w:pPr>
      <w:r>
        <w:rPr>
          <w:rFonts w:ascii="黑体" w:hAnsi="黑体" w:eastAsia="黑体" w:cs="黑体"/>
          <w:iCs/>
          <w:szCs w:val="28"/>
        </w:rPr>
      </w:r>
      <w:r/>
    </w:p>
    <w:p>
      <w:pPr>
        <w:pStyle w:val="911"/>
        <w:jc w:val="center"/>
        <w:spacing w:before="0" w:beforeAutospacing="0" w:after="0" w:afterAutospacing="0" w:line="400" w:lineRule="exact"/>
        <w:rPr>
          <w:rFonts w:hint="eastAsia" w:ascii="黑体" w:hAnsi="黑体" w:eastAsia="黑体" w:cs="黑体"/>
          <w:i w:val="0"/>
          <w:iCs/>
          <w:sz w:val="28"/>
          <w:szCs w:val="28"/>
          <w:u w:val="none"/>
        </w:rPr>
        <w:outlineLvl w:val="1"/>
      </w:pPr>
      <w:r>
        <w:rPr>
          <w:rFonts w:hint="eastAsia" w:ascii="黑体" w:hAnsi="黑体" w:eastAsia="黑体" w:cs="黑体"/>
          <w:i w:val="0"/>
          <w:iCs/>
          <w:sz w:val="28"/>
          <w:szCs w:val="28"/>
          <w:u w:val="none"/>
        </w:rPr>
        <w:t xml:space="preserve">十二、商务条款响应及偏离表</w:t>
      </w:r>
      <w:r/>
    </w:p>
    <w:tbl>
      <w:tblPr>
        <w:tblStyle w:val="75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289"/>
        <w:gridCol w:w="1523"/>
        <w:gridCol w:w="2208"/>
        <w:gridCol w:w="1699"/>
      </w:tblGrid>
      <w:tr>
        <w:trPr/>
        <w:tc>
          <w:tcPr>
            <w:tcW w:w="796" w:type="dxa"/>
            <w:vAlign w:val="center"/>
            <w:textDirection w:val="lrTb"/>
            <w:noWrap w:val="false"/>
          </w:tcPr>
          <w:p>
            <w:pPr>
              <w:pStyle w:val="750"/>
              <w:jc w:val="center"/>
              <w:spacing w:beforeAutospacing="0" w:afterAutospacing="0"/>
              <w:rPr>
                <w:rFonts w:ascii="宋体" w:hAnsi="宋体" w:cs="黑体"/>
                <w:color w:val="000000"/>
                <w:sz w:val="21"/>
                <w:szCs w:val="21"/>
              </w:rPr>
            </w:pPr>
            <w:r>
              <w:rPr>
                <w:rFonts w:hint="eastAsia" w:ascii="宋体" w:hAnsi="宋体" w:cs="黑体"/>
                <w:color w:val="000000"/>
                <w:sz w:val="21"/>
                <w:szCs w:val="21"/>
              </w:rPr>
              <w:t xml:space="preserve">序号</w:t>
            </w:r>
            <w:r/>
          </w:p>
        </w:tc>
        <w:tc>
          <w:tcPr>
            <w:tcW w:w="2289" w:type="dxa"/>
            <w:vAlign w:val="center"/>
            <w:textDirection w:val="lrTb"/>
            <w:noWrap w:val="false"/>
          </w:tcPr>
          <w:p>
            <w:pPr>
              <w:pStyle w:val="750"/>
              <w:jc w:val="center"/>
              <w:spacing w:beforeAutospacing="0" w:afterAutospacing="0"/>
              <w:rPr>
                <w:rFonts w:ascii="宋体" w:hAnsi="宋体" w:cs="黑体"/>
                <w:color w:val="000000"/>
                <w:sz w:val="21"/>
                <w:szCs w:val="21"/>
              </w:rPr>
            </w:pPr>
            <w:r>
              <w:rPr>
                <w:rFonts w:hint="eastAsia" w:ascii="宋体" w:hAnsi="宋体" w:cs="宋体"/>
                <w:color w:val="000000"/>
                <w:sz w:val="21"/>
                <w:szCs w:val="21"/>
              </w:rPr>
              <w:t xml:space="preserve">招标文件要求</w:t>
            </w:r>
            <w:r/>
          </w:p>
        </w:tc>
        <w:tc>
          <w:tcPr>
            <w:tcW w:w="1523" w:type="dxa"/>
            <w:vAlign w:val="center"/>
            <w:textDirection w:val="lrTb"/>
            <w:noWrap w:val="false"/>
          </w:tcPr>
          <w:p>
            <w:pPr>
              <w:pStyle w:val="750"/>
              <w:jc w:val="center"/>
              <w:spacing w:beforeAutospacing="0" w:afterAutospacing="0"/>
              <w:rPr>
                <w:rFonts w:ascii="宋体" w:hAnsi="宋体" w:cs="黑体"/>
                <w:color w:val="000000"/>
                <w:sz w:val="21"/>
                <w:szCs w:val="21"/>
              </w:rPr>
            </w:pPr>
            <w:r>
              <w:rPr>
                <w:rFonts w:hint="eastAsia" w:ascii="宋体" w:hAnsi="宋体" w:cs="宋体"/>
                <w:color w:val="000000"/>
                <w:sz w:val="21"/>
                <w:szCs w:val="21"/>
              </w:rPr>
              <w:t xml:space="preserve">招标响应情况</w:t>
            </w:r>
            <w:r/>
          </w:p>
        </w:tc>
        <w:tc>
          <w:tcPr>
            <w:tcW w:w="2208" w:type="dxa"/>
            <w:vAlign w:val="center"/>
            <w:textDirection w:val="lrTb"/>
            <w:noWrap w:val="false"/>
          </w:tcPr>
          <w:p>
            <w:pPr>
              <w:pStyle w:val="750"/>
              <w:jc w:val="center"/>
              <w:spacing w:beforeAutospacing="0" w:afterAutospacing="0"/>
              <w:rPr>
                <w:rFonts w:ascii="宋体" w:hAnsi="宋体" w:cs="黑体"/>
                <w:color w:val="000000"/>
                <w:sz w:val="21"/>
                <w:szCs w:val="21"/>
              </w:rPr>
            </w:pPr>
            <w:r>
              <w:rPr>
                <w:rFonts w:hint="eastAsia" w:ascii="宋体" w:hAnsi="宋体" w:cs="宋体"/>
                <w:color w:val="000000"/>
                <w:sz w:val="21"/>
                <w:szCs w:val="21"/>
              </w:rPr>
              <w:t xml:space="preserve">超出、符合或偏离</w:t>
            </w:r>
            <w:r/>
          </w:p>
        </w:tc>
        <w:tc>
          <w:tcPr>
            <w:tcW w:w="1699" w:type="dxa"/>
            <w:vAlign w:val="center"/>
            <w:textDirection w:val="lrTb"/>
            <w:noWrap w:val="false"/>
          </w:tcPr>
          <w:p>
            <w:pPr>
              <w:pStyle w:val="750"/>
              <w:jc w:val="center"/>
              <w:spacing w:beforeAutospacing="0" w:afterAutospacing="0"/>
              <w:rPr>
                <w:rFonts w:ascii="宋体" w:hAnsi="宋体" w:cs="黑体"/>
                <w:color w:val="000000"/>
                <w:sz w:val="21"/>
                <w:szCs w:val="21"/>
              </w:rPr>
            </w:pPr>
            <w:r>
              <w:rPr>
                <w:rFonts w:hint="eastAsia" w:ascii="宋体" w:hAnsi="宋体" w:cs="宋体"/>
                <w:color w:val="000000"/>
                <w:sz w:val="21"/>
                <w:szCs w:val="21"/>
              </w:rPr>
              <w:t xml:space="preserve">证明材料</w:t>
            </w:r>
            <w:r/>
          </w:p>
        </w:tc>
      </w:tr>
      <w:tr>
        <w:trPr/>
        <w:tc>
          <w:tcPr>
            <w:tcW w:w="796" w:type="dxa"/>
            <w:vAlign w:val="center"/>
            <w:textDirection w:val="lrTb"/>
            <w:noWrap w:val="false"/>
          </w:tcPr>
          <w:p>
            <w:pPr>
              <w:pStyle w:val="750"/>
              <w:jc w:val="center"/>
              <w:spacing w:beforeAutospacing="0" w:afterAutospacing="0"/>
              <w:rPr>
                <w:rFonts w:ascii="宋体" w:hAnsi="宋体" w:cs="黑体"/>
                <w:color w:val="000000"/>
                <w:sz w:val="21"/>
                <w:szCs w:val="21"/>
              </w:rPr>
            </w:pPr>
            <w:r>
              <w:rPr>
                <w:rFonts w:ascii="宋体" w:hAnsi="宋体" w:cs="黑体"/>
                <w:color w:val="000000"/>
                <w:sz w:val="21"/>
                <w:szCs w:val="21"/>
              </w:rPr>
            </w:r>
            <w:r/>
          </w:p>
        </w:tc>
        <w:tc>
          <w:tcPr>
            <w:tcW w:w="2289" w:type="dxa"/>
            <w:vAlign w:val="center"/>
            <w:textDirection w:val="lrTb"/>
            <w:noWrap w:val="false"/>
          </w:tcPr>
          <w:p>
            <w:pPr>
              <w:pStyle w:val="750"/>
              <w:jc w:val="center"/>
              <w:spacing w:beforeAutospacing="0" w:afterAutospacing="0"/>
              <w:rPr>
                <w:rFonts w:ascii="宋体" w:hAnsi="宋体" w:cs="黑体"/>
                <w:color w:val="000000"/>
                <w:sz w:val="21"/>
                <w:szCs w:val="21"/>
              </w:rPr>
            </w:pPr>
            <w:r>
              <w:rPr>
                <w:rFonts w:ascii="宋体" w:hAnsi="宋体" w:cs="黑体"/>
                <w:color w:val="000000"/>
                <w:sz w:val="21"/>
                <w:szCs w:val="21"/>
              </w:rPr>
            </w:r>
            <w:r/>
          </w:p>
        </w:tc>
        <w:tc>
          <w:tcPr>
            <w:tcW w:w="1523" w:type="dxa"/>
            <w:vAlign w:val="center"/>
            <w:textDirection w:val="lrTb"/>
            <w:noWrap w:val="false"/>
          </w:tcPr>
          <w:p>
            <w:pPr>
              <w:pStyle w:val="750"/>
              <w:jc w:val="center"/>
              <w:spacing w:beforeAutospacing="0" w:afterAutospacing="0"/>
              <w:rPr>
                <w:rFonts w:ascii="宋体" w:hAnsi="宋体" w:cs="黑体"/>
                <w:color w:val="000000"/>
                <w:sz w:val="21"/>
                <w:szCs w:val="21"/>
              </w:rPr>
            </w:pPr>
            <w:r>
              <w:rPr>
                <w:rFonts w:ascii="宋体" w:hAnsi="宋体" w:cs="黑体"/>
                <w:color w:val="000000"/>
                <w:sz w:val="21"/>
                <w:szCs w:val="21"/>
              </w:rPr>
            </w:r>
            <w:r/>
          </w:p>
        </w:tc>
        <w:tc>
          <w:tcPr>
            <w:tcW w:w="2208" w:type="dxa"/>
            <w:vAlign w:val="center"/>
            <w:textDirection w:val="lrTb"/>
            <w:noWrap w:val="false"/>
          </w:tcPr>
          <w:p>
            <w:pPr>
              <w:pStyle w:val="750"/>
              <w:jc w:val="center"/>
              <w:spacing w:beforeAutospacing="0" w:afterAutospacing="0"/>
              <w:rPr>
                <w:rFonts w:ascii="宋体" w:hAnsi="宋体" w:cs="黑体"/>
                <w:color w:val="000000"/>
                <w:sz w:val="21"/>
                <w:szCs w:val="21"/>
              </w:rPr>
            </w:pPr>
            <w:r>
              <w:rPr>
                <w:rFonts w:ascii="宋体" w:hAnsi="宋体" w:cs="黑体"/>
                <w:color w:val="000000"/>
                <w:sz w:val="21"/>
                <w:szCs w:val="21"/>
              </w:rPr>
            </w:r>
            <w:r/>
          </w:p>
        </w:tc>
        <w:tc>
          <w:tcPr>
            <w:tcW w:w="1699" w:type="dxa"/>
            <w:vAlign w:val="center"/>
            <w:textDirection w:val="lrTb"/>
            <w:noWrap w:val="false"/>
          </w:tcPr>
          <w:p>
            <w:pPr>
              <w:pStyle w:val="750"/>
              <w:jc w:val="center"/>
              <w:spacing w:beforeAutospacing="0" w:afterAutospacing="0"/>
              <w:rPr>
                <w:rFonts w:ascii="宋体" w:hAnsi="宋体" w:cs="黑体"/>
                <w:color w:val="000000"/>
                <w:sz w:val="21"/>
                <w:szCs w:val="21"/>
              </w:rPr>
            </w:pPr>
            <w:r>
              <w:rPr>
                <w:rFonts w:ascii="宋体" w:hAnsi="宋体" w:cs="黑体"/>
                <w:color w:val="000000"/>
                <w:sz w:val="21"/>
                <w:szCs w:val="21"/>
              </w:rPr>
            </w:r>
            <w:r/>
          </w:p>
        </w:tc>
      </w:tr>
      <w:tr>
        <w:trPr/>
        <w:tc>
          <w:tcPr>
            <w:tcW w:w="796" w:type="dxa"/>
            <w:vAlign w:val="center"/>
            <w:textDirection w:val="lrTb"/>
            <w:noWrap w:val="false"/>
          </w:tcPr>
          <w:p>
            <w:pPr>
              <w:pStyle w:val="750"/>
              <w:jc w:val="center"/>
              <w:spacing w:beforeAutospacing="0" w:afterAutospacing="0"/>
              <w:rPr>
                <w:rFonts w:ascii="宋体" w:hAnsi="宋体" w:cs="黑体"/>
                <w:color w:val="000000"/>
                <w:sz w:val="21"/>
                <w:szCs w:val="21"/>
              </w:rPr>
            </w:pPr>
            <w:r>
              <w:rPr>
                <w:rFonts w:ascii="宋体" w:hAnsi="宋体" w:cs="黑体"/>
                <w:color w:val="000000"/>
                <w:sz w:val="21"/>
                <w:szCs w:val="21"/>
              </w:rPr>
            </w:r>
            <w:r/>
          </w:p>
        </w:tc>
        <w:tc>
          <w:tcPr>
            <w:tcW w:w="2289" w:type="dxa"/>
            <w:vAlign w:val="center"/>
            <w:textDirection w:val="lrTb"/>
            <w:noWrap w:val="false"/>
          </w:tcPr>
          <w:p>
            <w:pPr>
              <w:pStyle w:val="750"/>
              <w:jc w:val="center"/>
              <w:spacing w:beforeAutospacing="0" w:afterAutospacing="0"/>
              <w:rPr>
                <w:rFonts w:ascii="宋体" w:hAnsi="宋体" w:cs="黑体"/>
                <w:color w:val="000000"/>
                <w:sz w:val="21"/>
                <w:szCs w:val="21"/>
              </w:rPr>
            </w:pPr>
            <w:r>
              <w:rPr>
                <w:rFonts w:ascii="宋体" w:hAnsi="宋体" w:cs="黑体"/>
                <w:color w:val="000000"/>
                <w:sz w:val="21"/>
                <w:szCs w:val="21"/>
              </w:rPr>
            </w:r>
            <w:r/>
          </w:p>
        </w:tc>
        <w:tc>
          <w:tcPr>
            <w:tcW w:w="1523" w:type="dxa"/>
            <w:vAlign w:val="center"/>
            <w:textDirection w:val="lrTb"/>
            <w:noWrap w:val="false"/>
          </w:tcPr>
          <w:p>
            <w:pPr>
              <w:pStyle w:val="750"/>
              <w:jc w:val="center"/>
              <w:spacing w:beforeAutospacing="0" w:afterAutospacing="0"/>
              <w:rPr>
                <w:rFonts w:ascii="宋体" w:hAnsi="宋体" w:cs="黑体"/>
                <w:color w:val="000000"/>
                <w:sz w:val="21"/>
                <w:szCs w:val="21"/>
              </w:rPr>
            </w:pPr>
            <w:r>
              <w:rPr>
                <w:rFonts w:ascii="宋体" w:hAnsi="宋体" w:cs="黑体"/>
                <w:color w:val="000000"/>
                <w:sz w:val="21"/>
                <w:szCs w:val="21"/>
              </w:rPr>
            </w:r>
            <w:r/>
          </w:p>
        </w:tc>
        <w:tc>
          <w:tcPr>
            <w:tcW w:w="2208" w:type="dxa"/>
            <w:vAlign w:val="center"/>
            <w:textDirection w:val="lrTb"/>
            <w:noWrap w:val="false"/>
          </w:tcPr>
          <w:p>
            <w:pPr>
              <w:pStyle w:val="750"/>
              <w:jc w:val="center"/>
              <w:spacing w:beforeAutospacing="0" w:afterAutospacing="0"/>
              <w:rPr>
                <w:rFonts w:ascii="宋体" w:hAnsi="宋体" w:cs="黑体"/>
                <w:color w:val="000000"/>
                <w:sz w:val="21"/>
                <w:szCs w:val="21"/>
              </w:rPr>
            </w:pPr>
            <w:r>
              <w:rPr>
                <w:rFonts w:ascii="宋体" w:hAnsi="宋体" w:cs="黑体"/>
                <w:color w:val="000000"/>
                <w:sz w:val="21"/>
                <w:szCs w:val="21"/>
              </w:rPr>
            </w:r>
            <w:r/>
          </w:p>
        </w:tc>
        <w:tc>
          <w:tcPr>
            <w:tcW w:w="1699" w:type="dxa"/>
            <w:vAlign w:val="center"/>
            <w:textDirection w:val="lrTb"/>
            <w:noWrap w:val="false"/>
          </w:tcPr>
          <w:p>
            <w:pPr>
              <w:pStyle w:val="750"/>
              <w:jc w:val="center"/>
              <w:spacing w:beforeAutospacing="0" w:afterAutospacing="0"/>
              <w:rPr>
                <w:rFonts w:ascii="宋体" w:hAnsi="宋体" w:cs="黑体"/>
                <w:color w:val="000000"/>
                <w:sz w:val="21"/>
                <w:szCs w:val="21"/>
              </w:rPr>
            </w:pPr>
            <w:r>
              <w:rPr>
                <w:rFonts w:ascii="宋体" w:hAnsi="宋体" w:cs="黑体"/>
                <w:color w:val="000000"/>
                <w:sz w:val="21"/>
                <w:szCs w:val="21"/>
              </w:rPr>
            </w:r>
            <w:r/>
          </w:p>
        </w:tc>
      </w:tr>
      <w:tr>
        <w:trPr/>
        <w:tc>
          <w:tcPr>
            <w:tcW w:w="796" w:type="dxa"/>
            <w:vAlign w:val="center"/>
            <w:textDirection w:val="lrTb"/>
            <w:noWrap w:val="false"/>
          </w:tcPr>
          <w:p>
            <w:pPr>
              <w:pStyle w:val="750"/>
              <w:jc w:val="center"/>
              <w:spacing w:beforeAutospacing="0" w:afterAutospacing="0"/>
              <w:rPr>
                <w:rFonts w:ascii="宋体" w:hAnsi="宋体" w:cs="黑体"/>
                <w:color w:val="000000"/>
                <w:sz w:val="21"/>
                <w:szCs w:val="21"/>
              </w:rPr>
            </w:pPr>
            <w:r>
              <w:rPr>
                <w:rFonts w:ascii="宋体" w:hAnsi="宋体" w:cs="黑体"/>
                <w:color w:val="000000"/>
                <w:sz w:val="21"/>
                <w:szCs w:val="21"/>
              </w:rPr>
            </w:r>
            <w:r/>
          </w:p>
        </w:tc>
        <w:tc>
          <w:tcPr>
            <w:tcW w:w="2289" w:type="dxa"/>
            <w:vAlign w:val="center"/>
            <w:textDirection w:val="lrTb"/>
            <w:noWrap w:val="false"/>
          </w:tcPr>
          <w:p>
            <w:pPr>
              <w:pStyle w:val="750"/>
              <w:jc w:val="center"/>
              <w:spacing w:beforeAutospacing="0" w:afterAutospacing="0"/>
              <w:rPr>
                <w:rFonts w:ascii="宋体" w:hAnsi="宋体" w:cs="黑体"/>
                <w:color w:val="000000"/>
                <w:sz w:val="21"/>
                <w:szCs w:val="21"/>
              </w:rPr>
            </w:pPr>
            <w:r>
              <w:rPr>
                <w:rFonts w:ascii="宋体" w:hAnsi="宋体" w:cs="黑体"/>
                <w:color w:val="000000"/>
                <w:sz w:val="21"/>
                <w:szCs w:val="21"/>
              </w:rPr>
              <w:t xml:space="preserve">……</w:t>
            </w:r>
            <w:r/>
          </w:p>
        </w:tc>
        <w:tc>
          <w:tcPr>
            <w:tcW w:w="1523" w:type="dxa"/>
            <w:vAlign w:val="center"/>
            <w:textDirection w:val="lrTb"/>
            <w:noWrap w:val="false"/>
          </w:tcPr>
          <w:p>
            <w:pPr>
              <w:pStyle w:val="750"/>
              <w:jc w:val="center"/>
              <w:spacing w:beforeAutospacing="0" w:afterAutospacing="0"/>
              <w:rPr>
                <w:rFonts w:ascii="宋体" w:hAnsi="宋体" w:cs="黑体"/>
                <w:color w:val="000000"/>
                <w:sz w:val="21"/>
                <w:szCs w:val="21"/>
              </w:rPr>
            </w:pPr>
            <w:r>
              <w:rPr>
                <w:rFonts w:ascii="宋体" w:hAnsi="宋体" w:cs="黑体"/>
                <w:color w:val="000000"/>
                <w:sz w:val="21"/>
                <w:szCs w:val="21"/>
              </w:rPr>
            </w:r>
            <w:r/>
          </w:p>
        </w:tc>
        <w:tc>
          <w:tcPr>
            <w:tcW w:w="2208" w:type="dxa"/>
            <w:vAlign w:val="center"/>
            <w:textDirection w:val="lrTb"/>
            <w:noWrap w:val="false"/>
          </w:tcPr>
          <w:p>
            <w:pPr>
              <w:pStyle w:val="750"/>
              <w:jc w:val="center"/>
              <w:spacing w:beforeAutospacing="0" w:afterAutospacing="0"/>
              <w:rPr>
                <w:rFonts w:ascii="宋体" w:hAnsi="宋体" w:cs="黑体"/>
                <w:color w:val="000000"/>
                <w:sz w:val="21"/>
                <w:szCs w:val="21"/>
              </w:rPr>
            </w:pPr>
            <w:r>
              <w:rPr>
                <w:rFonts w:ascii="宋体" w:hAnsi="宋体" w:cs="黑体"/>
                <w:color w:val="000000"/>
                <w:sz w:val="21"/>
                <w:szCs w:val="21"/>
              </w:rPr>
            </w:r>
            <w:r/>
          </w:p>
        </w:tc>
        <w:tc>
          <w:tcPr>
            <w:tcW w:w="1699" w:type="dxa"/>
            <w:vAlign w:val="center"/>
            <w:textDirection w:val="lrTb"/>
            <w:noWrap w:val="false"/>
          </w:tcPr>
          <w:p>
            <w:pPr>
              <w:pStyle w:val="750"/>
              <w:jc w:val="center"/>
              <w:spacing w:beforeAutospacing="0" w:afterAutospacing="0"/>
              <w:rPr>
                <w:rFonts w:ascii="宋体" w:hAnsi="宋体" w:cs="黑体"/>
                <w:color w:val="000000"/>
                <w:sz w:val="21"/>
                <w:szCs w:val="21"/>
              </w:rPr>
            </w:pPr>
            <w:r>
              <w:rPr>
                <w:rFonts w:ascii="宋体" w:hAnsi="宋体" w:cs="黑体"/>
                <w:color w:val="000000"/>
                <w:sz w:val="21"/>
                <w:szCs w:val="21"/>
              </w:rPr>
            </w:r>
            <w:r/>
          </w:p>
        </w:tc>
      </w:tr>
    </w:tbl>
    <w:p>
      <w:pPr>
        <w:pStyle w:val="911"/>
        <w:ind w:firstLine="480"/>
        <w:rPr>
          <w:sz w:val="21"/>
          <w:szCs w:val="21"/>
        </w:rPr>
      </w:pPr>
      <w:r>
        <w:rPr>
          <w:rFonts w:hint="eastAsia"/>
          <w:sz w:val="21"/>
          <w:szCs w:val="21"/>
        </w:rPr>
        <w:t xml:space="preserve">注： 行数不够，可自行添加。</w:t>
      </w:r>
      <w:r/>
    </w:p>
    <w:p>
      <w:pPr>
        <w:jc w:val="center"/>
        <w:rPr>
          <w:rFonts w:ascii="宋体" w:hAnsi="宋体" w:cs="宋体"/>
          <w:sz w:val="21"/>
          <w:szCs w:val="21"/>
        </w:rPr>
      </w:pPr>
      <w:r>
        <w:rPr>
          <w:rFonts w:ascii="宋体" w:hAnsi="宋体" w:cs="宋体"/>
          <w:sz w:val="21"/>
          <w:szCs w:val="21"/>
        </w:rPr>
      </w:r>
      <w:r/>
    </w:p>
    <w:p>
      <w:pPr>
        <w:jc w:val="center"/>
        <w:rPr>
          <w:rFonts w:ascii="宋体" w:hAnsi="宋体" w:cs="宋体"/>
          <w:sz w:val="21"/>
          <w:szCs w:val="21"/>
        </w:rPr>
      </w:pPr>
      <w:r>
        <w:rPr>
          <w:rFonts w:ascii="宋体" w:hAnsi="宋体" w:cs="宋体"/>
          <w:sz w:val="21"/>
          <w:szCs w:val="21"/>
        </w:rPr>
      </w:r>
      <w:r/>
    </w:p>
    <w:p>
      <w:pPr>
        <w:jc w:val="center"/>
        <w:rPr>
          <w:rFonts w:ascii="宋体" w:hAnsi="宋体" w:cs="宋体"/>
          <w:sz w:val="21"/>
          <w:szCs w:val="21"/>
        </w:rPr>
      </w:pPr>
      <w:r>
        <w:rPr>
          <w:rFonts w:ascii="宋体" w:hAnsi="宋体" w:cs="宋体"/>
          <w:sz w:val="21"/>
          <w:szCs w:val="21"/>
        </w:rPr>
      </w:r>
      <w:r/>
    </w:p>
    <w:p>
      <w:pPr>
        <w:jc w:val="center"/>
        <w:rPr>
          <w:rFonts w:ascii="宋体" w:hAnsi="宋体" w:cs="宋体"/>
          <w:sz w:val="21"/>
          <w:szCs w:val="21"/>
        </w:rPr>
      </w:pPr>
      <w:r>
        <w:rPr>
          <w:rFonts w:ascii="宋体" w:hAnsi="宋体" w:cs="宋体"/>
          <w:sz w:val="21"/>
          <w:szCs w:val="21"/>
        </w:rPr>
      </w:r>
      <w:r/>
    </w:p>
    <w:p>
      <w:pPr>
        <w:jc w:val="center"/>
        <w:rPr>
          <w:rFonts w:ascii="宋体" w:hAnsi="宋体" w:cs="宋体"/>
          <w:sz w:val="21"/>
          <w:szCs w:val="21"/>
        </w:rPr>
      </w:pPr>
      <w:r>
        <w:rPr>
          <w:rFonts w:ascii="宋体" w:hAnsi="宋体" w:cs="宋体"/>
          <w:sz w:val="21"/>
          <w:szCs w:val="21"/>
        </w:rPr>
      </w:r>
      <w:r/>
    </w:p>
    <w:p>
      <w:pPr>
        <w:jc w:val="center"/>
        <w:rPr>
          <w:rFonts w:ascii="宋体" w:hAnsi="宋体" w:cs="宋体"/>
          <w:sz w:val="21"/>
          <w:szCs w:val="21"/>
        </w:rPr>
      </w:pPr>
      <w:r>
        <w:rPr>
          <w:rFonts w:ascii="宋体" w:hAnsi="宋体" w:cs="宋体"/>
          <w:sz w:val="21"/>
          <w:szCs w:val="21"/>
        </w:rPr>
      </w:r>
      <w:r/>
    </w:p>
    <w:p>
      <w:pPr>
        <w:jc w:val="center"/>
        <w:rPr>
          <w:rFonts w:ascii="宋体" w:hAnsi="宋体" w:cs="宋体"/>
          <w:sz w:val="21"/>
          <w:szCs w:val="21"/>
        </w:rPr>
      </w:pPr>
      <w:r>
        <w:rPr>
          <w:rFonts w:ascii="宋体" w:hAnsi="宋体" w:cs="宋体"/>
          <w:sz w:val="21"/>
          <w:szCs w:val="21"/>
        </w:rPr>
      </w:r>
      <w:r/>
    </w:p>
    <w:p>
      <w:pPr>
        <w:jc w:val="center"/>
        <w:rPr>
          <w:rFonts w:ascii="宋体" w:hAnsi="宋体" w:cs="宋体"/>
          <w:sz w:val="21"/>
          <w:szCs w:val="21"/>
        </w:rPr>
      </w:pPr>
      <w:r>
        <w:rPr>
          <w:rFonts w:ascii="宋体" w:hAnsi="宋体" w:cs="宋体"/>
          <w:sz w:val="21"/>
          <w:szCs w:val="21"/>
        </w:rPr>
      </w:r>
      <w:r/>
    </w:p>
    <w:p>
      <w:pPr>
        <w:jc w:val="center"/>
        <w:rPr>
          <w:rFonts w:ascii="宋体" w:hAnsi="宋体" w:cs="宋体"/>
          <w:sz w:val="21"/>
          <w:szCs w:val="21"/>
        </w:rPr>
      </w:pPr>
      <w:r>
        <w:rPr>
          <w:rFonts w:ascii="宋体" w:hAnsi="宋体" w:cs="宋体"/>
          <w:sz w:val="21"/>
          <w:szCs w:val="21"/>
        </w:rPr>
      </w:r>
      <w:r/>
    </w:p>
    <w:p>
      <w:pPr>
        <w:jc w:val="center"/>
        <w:rPr>
          <w:rFonts w:ascii="宋体" w:hAnsi="宋体" w:cs="宋体"/>
          <w:sz w:val="21"/>
          <w:szCs w:val="21"/>
        </w:rPr>
      </w:pPr>
      <w:r>
        <w:rPr>
          <w:rFonts w:ascii="宋体" w:hAnsi="宋体" w:cs="宋体"/>
          <w:sz w:val="21"/>
          <w:szCs w:val="21"/>
        </w:rPr>
      </w:r>
      <w:r/>
    </w:p>
    <w:p>
      <w:pPr>
        <w:jc w:val="center"/>
        <w:rPr>
          <w:rFonts w:ascii="宋体" w:hAnsi="宋体" w:cs="宋体"/>
          <w:sz w:val="21"/>
          <w:szCs w:val="21"/>
        </w:rPr>
      </w:pPr>
      <w:r>
        <w:rPr>
          <w:rFonts w:ascii="宋体" w:hAnsi="宋体" w:cs="宋体"/>
          <w:sz w:val="21"/>
          <w:szCs w:val="21"/>
        </w:rPr>
      </w:r>
      <w:r/>
    </w:p>
    <w:p>
      <w:pPr>
        <w:jc w:val="center"/>
        <w:rPr>
          <w:rFonts w:ascii="宋体" w:hAnsi="宋体" w:cs="宋体"/>
          <w:sz w:val="21"/>
          <w:szCs w:val="21"/>
        </w:rPr>
      </w:pPr>
      <w:r>
        <w:rPr>
          <w:rFonts w:ascii="宋体" w:hAnsi="宋体" w:cs="宋体"/>
          <w:sz w:val="21"/>
          <w:szCs w:val="21"/>
        </w:rPr>
      </w:r>
      <w:r/>
    </w:p>
    <w:p>
      <w:pPr>
        <w:jc w:val="center"/>
        <w:rPr>
          <w:rFonts w:ascii="宋体" w:hAnsi="宋体" w:cs="宋体"/>
          <w:sz w:val="21"/>
          <w:szCs w:val="21"/>
        </w:rPr>
      </w:pPr>
      <w:r>
        <w:rPr>
          <w:rFonts w:ascii="宋体" w:hAnsi="宋体" w:cs="宋体"/>
          <w:sz w:val="21"/>
          <w:szCs w:val="21"/>
        </w:rPr>
      </w:r>
      <w:r/>
    </w:p>
    <w:p>
      <w:pPr>
        <w:jc w:val="center"/>
        <w:rPr>
          <w:rFonts w:ascii="宋体" w:hAnsi="宋体" w:cs="宋体"/>
          <w:sz w:val="21"/>
          <w:szCs w:val="21"/>
        </w:rPr>
      </w:pPr>
      <w:r>
        <w:rPr>
          <w:rFonts w:ascii="宋体" w:hAnsi="宋体" w:cs="宋体"/>
          <w:sz w:val="21"/>
          <w:szCs w:val="21"/>
        </w:rPr>
      </w:r>
      <w:r/>
    </w:p>
    <w:p>
      <w:pPr>
        <w:jc w:val="center"/>
        <w:rPr>
          <w:rFonts w:ascii="宋体" w:hAnsi="宋体" w:cs="宋体"/>
          <w:sz w:val="21"/>
          <w:szCs w:val="21"/>
        </w:rPr>
      </w:pPr>
      <w:r>
        <w:rPr>
          <w:rFonts w:ascii="宋体" w:hAnsi="宋体" w:cs="宋体"/>
          <w:sz w:val="21"/>
          <w:szCs w:val="21"/>
        </w:rPr>
      </w:r>
      <w:r/>
    </w:p>
    <w:p>
      <w:pPr>
        <w:jc w:val="center"/>
        <w:rPr>
          <w:rFonts w:ascii="宋体" w:hAnsi="宋体" w:cs="宋体"/>
          <w:sz w:val="21"/>
          <w:szCs w:val="21"/>
        </w:rPr>
      </w:pPr>
      <w:r>
        <w:rPr>
          <w:rFonts w:ascii="宋体" w:hAnsi="宋体" w:cs="宋体"/>
          <w:sz w:val="21"/>
          <w:szCs w:val="21"/>
        </w:rPr>
      </w:r>
      <w:r/>
    </w:p>
    <w:p>
      <w:pPr>
        <w:jc w:val="center"/>
        <w:rPr>
          <w:rFonts w:ascii="宋体" w:hAnsi="宋体" w:cs="宋体"/>
          <w:sz w:val="21"/>
          <w:szCs w:val="21"/>
        </w:rPr>
      </w:pPr>
      <w:r>
        <w:rPr>
          <w:rFonts w:ascii="宋体" w:hAnsi="宋体" w:cs="宋体"/>
          <w:sz w:val="21"/>
          <w:szCs w:val="21"/>
        </w:rPr>
      </w:r>
      <w:r/>
    </w:p>
    <w:p>
      <w:pPr>
        <w:jc w:val="center"/>
        <w:rPr>
          <w:rFonts w:ascii="宋体" w:hAnsi="宋体" w:cs="宋体"/>
          <w:sz w:val="21"/>
          <w:szCs w:val="21"/>
        </w:rPr>
      </w:pPr>
      <w:r>
        <w:rPr>
          <w:rFonts w:ascii="宋体" w:hAnsi="宋体" w:cs="宋体"/>
          <w:sz w:val="21"/>
          <w:szCs w:val="21"/>
        </w:rPr>
      </w:r>
      <w:r/>
    </w:p>
    <w:p>
      <w:pPr>
        <w:jc w:val="center"/>
        <w:rPr>
          <w:rFonts w:ascii="宋体" w:hAnsi="宋体" w:cs="宋体"/>
          <w:sz w:val="21"/>
          <w:szCs w:val="21"/>
        </w:rPr>
      </w:pPr>
      <w:r>
        <w:rPr>
          <w:rFonts w:ascii="宋体" w:hAnsi="宋体" w:cs="宋体"/>
          <w:sz w:val="21"/>
          <w:szCs w:val="21"/>
        </w:rPr>
      </w:r>
      <w:r/>
    </w:p>
    <w:p>
      <w:pPr>
        <w:jc w:val="center"/>
        <w:rPr>
          <w:rFonts w:ascii="宋体" w:hAnsi="宋体" w:cs="宋体"/>
          <w:sz w:val="21"/>
          <w:szCs w:val="21"/>
        </w:rPr>
      </w:pPr>
      <w:r>
        <w:rPr>
          <w:rFonts w:ascii="宋体" w:hAnsi="宋体" w:cs="宋体"/>
          <w:sz w:val="21"/>
          <w:szCs w:val="21"/>
        </w:rPr>
      </w:r>
      <w:r/>
    </w:p>
    <w:p>
      <w:pPr>
        <w:jc w:val="center"/>
        <w:rPr>
          <w:rFonts w:ascii="宋体" w:hAnsi="宋体" w:cs="宋体"/>
          <w:sz w:val="21"/>
          <w:szCs w:val="21"/>
        </w:rPr>
      </w:pPr>
      <w:r>
        <w:rPr>
          <w:rFonts w:ascii="宋体" w:hAnsi="宋体" w:cs="宋体"/>
          <w:sz w:val="21"/>
          <w:szCs w:val="21"/>
        </w:rPr>
      </w:r>
      <w:r/>
    </w:p>
    <w:p>
      <w:pPr>
        <w:pStyle w:val="911"/>
        <w:jc w:val="center"/>
        <w:spacing w:before="0" w:beforeAutospacing="0" w:after="0" w:afterAutospacing="0" w:line="400" w:lineRule="exact"/>
        <w:rPr>
          <w:rFonts w:hint="eastAsia" w:ascii="黑体" w:hAnsi="黑体" w:eastAsia="黑体" w:cs="黑体"/>
          <w:i/>
          <w:iCs w:val="0"/>
          <w:sz w:val="28"/>
          <w:szCs w:val="28"/>
          <w:u w:val="single"/>
        </w:rPr>
        <w:outlineLvl w:val="1"/>
      </w:pPr>
      <w:r>
        <w:rPr>
          <w:rFonts w:hint="eastAsia" w:ascii="黑体" w:hAnsi="黑体" w:eastAsia="黑体" w:cs="黑体"/>
          <w:i/>
          <w:iCs w:val="0"/>
          <w:sz w:val="28"/>
          <w:szCs w:val="28"/>
          <w:u w:val="single"/>
        </w:rPr>
        <w:t xml:space="preserve">十三、开标一览表</w:t>
      </w:r>
      <w:r/>
    </w:p>
    <w:p>
      <w:pPr>
        <w:pStyle w:val="911"/>
        <w:spacing w:line="280" w:lineRule="exact"/>
        <w:rPr>
          <w:rFonts w:hint="eastAsia" w:eastAsia="宋体"/>
          <w:color w:val="auto"/>
          <w:szCs w:val="24"/>
          <w:lang w:eastAsia="zh-CN"/>
        </w:rPr>
      </w:pPr>
      <w:r>
        <w:rPr>
          <w:rFonts w:hint="eastAsia"/>
          <w:color w:val="auto"/>
          <w:sz w:val="21"/>
          <w:szCs w:val="21"/>
        </w:rPr>
        <w:t xml:space="preserve">项目编号：</w:t>
      </w:r>
      <w:r>
        <w:rPr>
          <w:rFonts w:hint="eastAsia"/>
          <w:color w:val="0000ff"/>
          <w:sz w:val="21"/>
          <w:szCs w:val="21"/>
          <w:lang w:eastAsia="zh-CN"/>
        </w:rPr>
        <w:t xml:space="preserve">JSZC-320902-JZCG-G2025-0064</w:t>
      </w:r>
      <w:r/>
    </w:p>
    <w:p>
      <w:pPr>
        <w:pStyle w:val="911"/>
        <w:spacing w:line="280" w:lineRule="exact"/>
        <w:rPr>
          <w:rFonts w:hint="eastAsia"/>
          <w:color w:val="auto"/>
          <w:sz w:val="21"/>
          <w:szCs w:val="21"/>
        </w:rPr>
      </w:pPr>
      <w:r>
        <w:rPr>
          <w:rFonts w:hint="eastAsia"/>
          <w:color w:val="auto"/>
          <w:sz w:val="21"/>
          <w:szCs w:val="21"/>
        </w:rPr>
        <w:t xml:space="preserve">货币单位：人民币元</w:t>
      </w:r>
      <w:r/>
    </w:p>
    <w:tbl>
      <w:tblPr>
        <w:tblStyle w:val="7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38"/>
        <w:gridCol w:w="2838"/>
        <w:gridCol w:w="2839"/>
      </w:tblGrid>
      <w:tr>
        <w:trPr/>
        <w:tc>
          <w:tcPr>
            <w:tcW w:w="2838" w:type="dxa"/>
            <w:vAlign w:val="top"/>
            <w:textDirection w:val="lrTb"/>
            <w:noWrap w:val="false"/>
          </w:tcPr>
          <w:p>
            <w:pPr>
              <w:jc w:val="center"/>
              <w:spacing w:line="400" w:lineRule="exact"/>
              <w:rPr>
                <w:rFonts w:hint="eastAsia" w:ascii="宋体" w:hAnsi="宋体" w:eastAsia="宋体" w:cs="宋体"/>
                <w:sz w:val="24"/>
                <w:szCs w:val="24"/>
              </w:rPr>
            </w:pPr>
            <w:r>
              <w:rPr>
                <w:rFonts w:ascii="宋体" w:hAnsi="宋体" w:eastAsia="宋体" w:cs="宋体"/>
                <w:sz w:val="24"/>
                <w:szCs w:val="24"/>
              </w:rPr>
              <w:t xml:space="preserve">项目名称</w:t>
            </w:r>
            <w:r/>
          </w:p>
        </w:tc>
        <w:tc>
          <w:tcPr>
            <w:tcW w:w="2838" w:type="dxa"/>
            <w:vAlign w:val="top"/>
            <w:textDirection w:val="lrTb"/>
            <w:noWrap w:val="false"/>
          </w:tcPr>
          <w:p>
            <w:pPr>
              <w:jc w:val="center"/>
              <w:spacing w:line="400" w:lineRule="exact"/>
              <w:rPr>
                <w:rFonts w:hint="eastAsia" w:ascii="宋体" w:hAnsi="宋体" w:eastAsia="宋体" w:cs="宋体"/>
                <w:sz w:val="24"/>
                <w:szCs w:val="24"/>
              </w:rPr>
            </w:pPr>
            <w:r>
              <w:rPr>
                <w:rFonts w:ascii="宋体" w:hAnsi="宋体" w:eastAsia="宋体" w:cs="宋体"/>
                <w:sz w:val="24"/>
                <w:szCs w:val="24"/>
              </w:rPr>
              <w:t xml:space="preserve">项目内容</w:t>
            </w:r>
            <w:r/>
          </w:p>
        </w:tc>
        <w:tc>
          <w:tcPr>
            <w:tcW w:w="2839" w:type="dxa"/>
            <w:vAlign w:val="top"/>
            <w:textDirection w:val="lrTb"/>
            <w:noWrap w:val="false"/>
          </w:tcPr>
          <w:p>
            <w:pPr>
              <w:jc w:val="center"/>
              <w:spacing w:line="400" w:lineRule="exact"/>
              <w:rPr>
                <w:rFonts w:hint="eastAsia" w:ascii="宋体" w:hAnsi="宋体" w:eastAsia="宋体" w:cs="宋体"/>
                <w:sz w:val="24"/>
                <w:szCs w:val="24"/>
              </w:rPr>
            </w:pPr>
            <w:r>
              <w:rPr>
                <w:rFonts w:ascii="宋体" w:hAnsi="宋体" w:eastAsia="宋体" w:cs="宋体"/>
                <w:sz w:val="24"/>
                <w:szCs w:val="24"/>
              </w:rPr>
              <w:t xml:space="preserve">总价（小写）</w:t>
            </w:r>
            <w:r/>
          </w:p>
        </w:tc>
      </w:tr>
      <w:tr>
        <w:trPr/>
        <w:tc>
          <w:tcPr>
            <w:tcW w:w="2838" w:type="dxa"/>
            <w:vAlign w:val="top"/>
            <w:textDirection w:val="lrTb"/>
            <w:noWrap w:val="false"/>
          </w:tcPr>
          <w:p>
            <w:pPr>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盐城市毓龙路实验学校物业服务项目（二次）</w:t>
            </w:r>
            <w:r/>
          </w:p>
        </w:tc>
        <w:tc>
          <w:tcPr>
            <w:tcW w:w="2838" w:type="dxa"/>
            <w:vAlign w:val="top"/>
            <w:textDirection w:val="lrTb"/>
            <w:noWrap w:val="false"/>
          </w:tcPr>
          <w:p>
            <w:pPr>
              <w:spacing w:line="400" w:lineRule="exact"/>
              <w:rPr>
                <w:rFonts w:hint="eastAsia" w:ascii="宋体" w:hAnsi="宋体" w:eastAsia="宋体" w:cs="宋体"/>
                <w:sz w:val="24"/>
                <w:szCs w:val="24"/>
              </w:rPr>
            </w:pPr>
            <w:r>
              <w:rPr>
                <w:rFonts w:ascii="宋体" w:hAnsi="宋体" w:eastAsia="宋体" w:cs="宋体"/>
                <w:sz w:val="24"/>
                <w:szCs w:val="24"/>
              </w:rPr>
              <w:t xml:space="preserve">详见投标文件</w:t>
            </w:r>
            <w:r/>
          </w:p>
        </w:tc>
        <w:tc>
          <w:tcPr>
            <w:tcW w:w="2839" w:type="dxa"/>
            <w:vAlign w:val="top"/>
            <w:textDirection w:val="lrTb"/>
            <w:noWrap w:val="false"/>
          </w:tcPr>
          <w:p>
            <w:pPr>
              <w:spacing w:line="40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元</w:t>
            </w:r>
            <w:r/>
          </w:p>
        </w:tc>
      </w:tr>
      <w:tr>
        <w:trPr/>
        <w:tc>
          <w:tcPr>
            <w:tcW w:w="2838" w:type="dxa"/>
            <w:vAlign w:val="top"/>
            <w:textDirection w:val="lrTb"/>
            <w:noWrap w:val="false"/>
          </w:tcPr>
          <w:p>
            <w:pPr>
              <w:spacing w:line="400" w:lineRule="exact"/>
              <w:rPr>
                <w:rFonts w:hint="eastAsia" w:ascii="宋体" w:hAnsi="宋体" w:eastAsia="宋体" w:cs="宋体"/>
                <w:sz w:val="24"/>
                <w:szCs w:val="24"/>
              </w:rPr>
            </w:pPr>
            <w:r>
              <w:rPr>
                <w:rFonts w:ascii="宋体" w:hAnsi="宋体" w:eastAsia="宋体" w:cs="宋体"/>
                <w:sz w:val="24"/>
                <w:szCs w:val="24"/>
              </w:rPr>
              <w:t xml:space="preserve">总价（大写）：</w:t>
            </w:r>
            <w:r/>
          </w:p>
        </w:tc>
        <w:tc>
          <w:tcPr>
            <w:tcW w:w="2838" w:type="dxa"/>
            <w:vAlign w:val="top"/>
            <w:textDirection w:val="lrTb"/>
            <w:noWrap w:val="false"/>
          </w:tcPr>
          <w:p>
            <w:pPr>
              <w:spacing w:line="400" w:lineRule="exact"/>
              <w:rPr>
                <w:rFonts w:hint="eastAsia" w:ascii="宋体" w:hAnsi="宋体" w:eastAsia="宋体" w:cs="宋体"/>
                <w:sz w:val="24"/>
                <w:szCs w:val="24"/>
              </w:rPr>
            </w:pPr>
            <w:r>
              <w:rPr>
                <w:rFonts w:ascii="宋体" w:hAnsi="宋体" w:eastAsia="宋体" w:cs="宋体"/>
                <w:sz w:val="24"/>
                <w:szCs w:val="24"/>
              </w:rPr>
              <w:t xml:space="preserve">金额大写 </w:t>
            </w:r>
            <w:r/>
          </w:p>
        </w:tc>
        <w:tc>
          <w:tcPr>
            <w:tcW w:w="2839" w:type="dxa"/>
            <w:vAlign w:val="top"/>
            <w:textDirection w:val="lrTb"/>
            <w:noWrap w:val="false"/>
          </w:tcPr>
          <w:p>
            <w:pPr>
              <w:spacing w:line="400" w:lineRule="exact"/>
              <w:rPr>
                <w:rFonts w:hint="eastAsia" w:ascii="宋体" w:hAnsi="宋体" w:eastAsia="宋体" w:cs="宋体"/>
                <w:sz w:val="24"/>
                <w:szCs w:val="24"/>
              </w:rPr>
            </w:pPr>
            <w:r>
              <w:rPr>
                <w:rFonts w:hint="eastAsia" w:ascii="宋体" w:hAnsi="宋体" w:eastAsia="宋体" w:cs="宋体"/>
                <w:sz w:val="24"/>
                <w:szCs w:val="24"/>
              </w:rPr>
            </w:r>
            <w:r/>
          </w:p>
        </w:tc>
      </w:tr>
    </w:tbl>
    <w:p>
      <w:pPr>
        <w:spacing w:line="400" w:lineRule="exact"/>
        <w:rPr>
          <w:rFonts w:ascii="宋体" w:hAnsi="宋体" w:eastAsia="宋体" w:cs="宋体"/>
          <w:sz w:val="24"/>
          <w:szCs w:val="24"/>
        </w:rPr>
      </w:pPr>
      <w:r>
        <w:rPr>
          <w:rFonts w:ascii="宋体" w:hAnsi="宋体" w:eastAsia="宋体" w:cs="宋体"/>
          <w:sz w:val="24"/>
          <w:szCs w:val="24"/>
        </w:rPr>
      </w:r>
      <w:r/>
    </w:p>
    <w:p>
      <w:pPr>
        <w:spacing w:line="400" w:lineRule="exact"/>
        <w:rPr>
          <w:rFonts w:ascii="宋体" w:hAnsi="宋体" w:eastAsia="宋体" w:cs="宋体"/>
          <w:sz w:val="24"/>
          <w:szCs w:val="24"/>
        </w:rPr>
      </w:pPr>
      <w:r>
        <w:rPr>
          <w:rFonts w:ascii="宋体" w:hAnsi="宋体" w:eastAsia="宋体" w:cs="宋体"/>
          <w:sz w:val="24"/>
          <w:szCs w:val="24"/>
        </w:rPr>
      </w:r>
      <w:r/>
    </w:p>
    <w:p>
      <w:pPr>
        <w:spacing w:line="400" w:lineRule="exact"/>
        <w:rPr>
          <w:rFonts w:ascii="宋体" w:hAnsi="宋体" w:cs="宋体"/>
          <w:color w:val="auto"/>
          <w:sz w:val="24"/>
        </w:rPr>
      </w:pPr>
      <w:r>
        <w:rPr>
          <w:rFonts w:ascii="宋体" w:hAnsi="宋体" w:eastAsia="宋体" w:cs="宋体"/>
          <w:sz w:val="24"/>
          <w:szCs w:val="24"/>
        </w:rPr>
        <w:t xml:space="preserve">投标人公章：                               （电子签章）</w:t>
      </w:r>
      <w:r/>
    </w:p>
    <w:p>
      <w:pPr>
        <w:ind w:firstLine="2640"/>
        <w:spacing w:line="400" w:lineRule="exact"/>
        <w:rPr>
          <w:rFonts w:ascii="宋体" w:hAnsi="宋体" w:cs="宋体"/>
          <w:color w:val="auto"/>
          <w:sz w:val="44"/>
        </w:rPr>
      </w:pPr>
      <w:r>
        <w:rPr>
          <w:rFonts w:ascii="宋体" w:hAnsi="宋体" w:cs="宋体"/>
          <w:color w:val="auto"/>
          <w:sz w:val="44"/>
        </w:rPr>
      </w:r>
      <w:r/>
    </w:p>
    <w:p>
      <w:pPr>
        <w:ind w:firstLine="480"/>
        <w:spacing w:line="400" w:lineRule="exact"/>
        <w:rPr>
          <w:rFonts w:ascii="宋体" w:hAnsi="宋体" w:cs="宋体"/>
          <w:color w:val="auto"/>
          <w:sz w:val="24"/>
        </w:rPr>
      </w:pPr>
      <w:r>
        <w:rPr>
          <w:rFonts w:ascii="宋体" w:hAnsi="宋体" w:cs="宋体"/>
          <w:color w:val="auto"/>
          <w:sz w:val="24"/>
        </w:rPr>
      </w:r>
      <w:r/>
    </w:p>
    <w:p>
      <w:pPr>
        <w:ind w:firstLine="480"/>
        <w:spacing w:line="400" w:lineRule="exact"/>
        <w:rPr>
          <w:rFonts w:ascii="宋体" w:hAnsi="宋体" w:cs="宋体"/>
          <w:color w:val="auto"/>
          <w:sz w:val="24"/>
        </w:rPr>
      </w:pPr>
      <w:r>
        <w:rPr>
          <w:rFonts w:ascii="宋体" w:hAnsi="宋体" w:cs="宋体"/>
          <w:color w:val="auto"/>
          <w:sz w:val="24"/>
        </w:rPr>
      </w:r>
      <w:r/>
    </w:p>
    <w:p>
      <w:pPr>
        <w:pStyle w:val="911"/>
        <w:ind w:firstLine="480"/>
        <w:spacing w:line="400" w:lineRule="exact"/>
        <w:rPr>
          <w:color w:val="auto"/>
        </w:rPr>
      </w:pPr>
      <w:r>
        <w:rPr>
          <w:color w:val="auto"/>
        </w:rPr>
      </w:r>
      <w:r/>
    </w:p>
    <w:p>
      <w:pPr>
        <w:pStyle w:val="911"/>
        <w:ind w:firstLine="480"/>
        <w:jc w:val="right"/>
        <w:spacing w:line="400" w:lineRule="exact"/>
        <w:rPr>
          <w:color w:val="auto"/>
          <w:sz w:val="21"/>
          <w:szCs w:val="21"/>
        </w:rPr>
      </w:pPr>
      <w:r>
        <w:rPr>
          <w:rFonts w:hint="eastAsia"/>
          <w:color w:val="auto"/>
        </w:rPr>
        <w:t xml:space="preserve">                                       </w:t>
      </w:r>
      <w:r>
        <w:rPr>
          <w:rFonts w:hint="eastAsia"/>
          <w:color w:val="auto"/>
          <w:sz w:val="21"/>
          <w:szCs w:val="21"/>
        </w:rPr>
        <w:t xml:space="preserve">  日期：</w:t>
      </w:r>
      <w:r>
        <w:rPr>
          <w:rFonts w:hint="eastAsia"/>
          <w:color w:val="auto"/>
          <w:sz w:val="21"/>
          <w:szCs w:val="21"/>
          <w:u w:val="single"/>
        </w:rPr>
        <w:t xml:space="preserve">    </w:t>
      </w:r>
      <w:r>
        <w:rPr>
          <w:rFonts w:hint="eastAsia"/>
          <w:color w:val="auto"/>
          <w:sz w:val="21"/>
          <w:szCs w:val="21"/>
        </w:rPr>
        <w:t xml:space="preserve">年</w:t>
      </w:r>
      <w:r>
        <w:rPr>
          <w:rFonts w:hint="eastAsia"/>
          <w:color w:val="auto"/>
          <w:sz w:val="21"/>
          <w:szCs w:val="21"/>
          <w:u w:val="single"/>
        </w:rPr>
        <w:t xml:space="preserve">   </w:t>
      </w:r>
      <w:r>
        <w:rPr>
          <w:rFonts w:hint="eastAsia"/>
          <w:color w:val="auto"/>
          <w:sz w:val="21"/>
          <w:szCs w:val="21"/>
        </w:rPr>
        <w:t xml:space="preserve">月</w:t>
      </w:r>
      <w:r>
        <w:rPr>
          <w:rFonts w:hint="eastAsia"/>
          <w:color w:val="auto"/>
          <w:sz w:val="21"/>
          <w:szCs w:val="21"/>
          <w:u w:val="single"/>
        </w:rPr>
        <w:t xml:space="preserve">   </w:t>
      </w:r>
      <w:r>
        <w:rPr>
          <w:rFonts w:hint="eastAsia"/>
          <w:color w:val="auto"/>
          <w:sz w:val="21"/>
          <w:szCs w:val="21"/>
        </w:rPr>
        <w:t xml:space="preserve">日</w:t>
      </w:r>
      <w:r/>
    </w:p>
    <w:p>
      <w:pPr>
        <w:ind w:firstLine="440"/>
      </w:pPr>
      <w:r/>
      <w:r/>
    </w:p>
    <w:p>
      <w:pPr>
        <w:ind w:firstLine="440"/>
      </w:pPr>
      <w:r/>
      <w:r/>
    </w:p>
    <w:p>
      <w:pPr>
        <w:ind w:firstLine="440"/>
      </w:pPr>
      <w:r/>
      <w:r/>
    </w:p>
    <w:p>
      <w:pPr>
        <w:ind w:firstLine="440"/>
      </w:pPr>
      <w:r/>
      <w:r/>
    </w:p>
    <w:p>
      <w:pPr>
        <w:spacing w:line="400" w:lineRule="exact"/>
        <w:rPr>
          <w:rFonts w:ascii="宋体" w:hAnsi="宋体" w:cs="宋体"/>
          <w:color w:val="000000"/>
          <w:sz w:val="24"/>
        </w:rPr>
      </w:pPr>
      <w:r>
        <w:rPr>
          <w:rFonts w:ascii="宋体" w:hAnsi="宋体" w:cs="宋体"/>
          <w:color w:val="000000"/>
          <w:sz w:val="24"/>
        </w:rPr>
      </w:r>
      <w:r/>
    </w:p>
    <w:p>
      <w:pPr>
        <w:rPr>
          <w:rFonts w:hint="eastAsia" w:ascii="黑体" w:hAnsi="黑体" w:eastAsia="黑体" w:cs="黑体"/>
          <w:iCs/>
          <w:sz w:val="32"/>
          <w:szCs w:val="32"/>
        </w:rPr>
      </w:pPr>
      <w:r>
        <w:rPr>
          <w:rFonts w:hint="eastAsia" w:ascii="黑体" w:hAnsi="黑体" w:eastAsia="黑体" w:cs="黑体"/>
          <w:iCs/>
          <w:sz w:val="32"/>
          <w:szCs w:val="32"/>
        </w:rPr>
        <w:br w:type="page" w:clear="all"/>
      </w:r>
      <w:r/>
    </w:p>
    <w:p>
      <w:pPr>
        <w:ind w:firstLine="442"/>
        <w:jc w:val="center"/>
        <w:rPr>
          <w:rFonts w:ascii="黑体" w:hAnsi="黑体" w:eastAsia="黑体" w:cs="黑体"/>
          <w:iCs/>
          <w:sz w:val="32"/>
          <w:szCs w:val="32"/>
        </w:rPr>
      </w:pPr>
      <w:r>
        <w:rPr>
          <w:rFonts w:hint="eastAsia" w:ascii="黑体" w:hAnsi="黑体" w:eastAsia="黑体" w:cs="黑体"/>
          <w:iCs/>
          <w:sz w:val="32"/>
          <w:szCs w:val="32"/>
        </w:rPr>
        <w:t xml:space="preserve">十四、分项明细报价表</w:t>
      </w:r>
      <w:r/>
    </w:p>
    <w:p>
      <w:pPr>
        <w:rPr>
          <w:rFonts w:ascii="宋体" w:hAnsi="宋体" w:cs="宋体"/>
          <w:sz w:val="24"/>
          <w:szCs w:val="24"/>
        </w:rPr>
      </w:pPr>
      <w:r>
        <w:rPr>
          <w:rFonts w:ascii="宋体" w:hAnsi="宋体" w:cs="宋体"/>
          <w:sz w:val="24"/>
          <w:szCs w:val="24"/>
        </w:rPr>
      </w:r>
      <w:r/>
    </w:p>
    <w:p>
      <w:pPr>
        <w:rPr>
          <w:rFonts w:ascii="宋体" w:hAnsi="宋体" w:cs="宋体"/>
          <w:sz w:val="21"/>
          <w:szCs w:val="21"/>
        </w:rPr>
      </w:pPr>
      <w:r>
        <w:rPr>
          <w:rFonts w:hint="eastAsia" w:ascii="宋体" w:hAnsi="宋体" w:cs="宋体"/>
          <w:sz w:val="21"/>
          <w:szCs w:val="21"/>
        </w:rPr>
        <w:t xml:space="preserve">投标人全称（加盖CA电子签章）：</w:t>
      </w:r>
      <w:r/>
    </w:p>
    <w:tbl>
      <w:tblPr>
        <w:tblStyle w:val="722"/>
        <w:tblW w:w="50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8"/>
        <w:gridCol w:w="2204"/>
        <w:gridCol w:w="494"/>
        <w:gridCol w:w="627"/>
        <w:gridCol w:w="606"/>
        <w:gridCol w:w="622"/>
        <w:gridCol w:w="3456"/>
      </w:tblGrid>
      <w:tr>
        <w:trPr>
          <w:jc w:val="center"/>
          <w:trHeight w:val="680"/>
        </w:trPr>
        <w:tc>
          <w:tcPr>
            <w:tcW w:w="347" w:type="pct"/>
            <w:vAlign w:val="center"/>
            <w:textDirection w:val="lrTb"/>
            <w:noWrap w:val="false"/>
          </w:tcPr>
          <w:p>
            <w:pPr>
              <w:jc w:val="center"/>
              <w:keepLines w:val="0"/>
              <w:keepNext w:val="0"/>
              <w:pageBreakBefore w:val="0"/>
              <w:spacing w:after="0" w:line="360" w:lineRule="exact"/>
              <w:widowControl/>
              <w:rPr>
                <w:rFonts w:ascii="宋体" w:hAnsi="宋体" w:cs="宋体"/>
                <w:b/>
                <w:bCs/>
                <w:sz w:val="21"/>
                <w:szCs w:val="21"/>
              </w:rPr>
            </w:pPr>
            <w:r>
              <w:rPr>
                <w:rFonts w:hint="eastAsia" w:ascii="宋体" w:hAnsi="宋体" w:cs="宋体"/>
                <w:b/>
                <w:bCs/>
                <w:sz w:val="21"/>
                <w:szCs w:val="21"/>
              </w:rPr>
              <w:t xml:space="preserve">序号</w:t>
            </w:r>
            <w:r/>
          </w:p>
        </w:tc>
        <w:tc>
          <w:tcPr>
            <w:tcW w:w="1280" w:type="pct"/>
            <w:vAlign w:val="center"/>
            <w:textDirection w:val="lrTb"/>
            <w:noWrap w:val="false"/>
          </w:tcPr>
          <w:p>
            <w:pPr>
              <w:jc w:val="center"/>
              <w:keepLines w:val="0"/>
              <w:keepNext w:val="0"/>
              <w:pageBreakBefore w:val="0"/>
              <w:spacing w:after="0" w:line="360" w:lineRule="exact"/>
              <w:widowControl/>
              <w:rPr>
                <w:rFonts w:ascii="宋体" w:hAnsi="宋体" w:cs="宋体"/>
                <w:b/>
                <w:bCs/>
                <w:sz w:val="21"/>
                <w:szCs w:val="21"/>
              </w:rPr>
            </w:pPr>
            <w:r>
              <w:rPr>
                <w:rFonts w:hint="eastAsia" w:ascii="宋体" w:hAnsi="宋体" w:cs="宋体"/>
                <w:b/>
                <w:bCs/>
                <w:sz w:val="21"/>
                <w:szCs w:val="21"/>
              </w:rPr>
              <w:t xml:space="preserve">标的物名称</w:t>
            </w:r>
            <w:r/>
          </w:p>
        </w:tc>
        <w:tc>
          <w:tcPr>
            <w:tcW w:w="287" w:type="pct"/>
            <w:vAlign w:val="center"/>
            <w:textDirection w:val="lrTb"/>
            <w:noWrap w:val="false"/>
          </w:tcPr>
          <w:p>
            <w:pPr>
              <w:jc w:val="center"/>
              <w:keepLines w:val="0"/>
              <w:keepNext w:val="0"/>
              <w:pageBreakBefore w:val="0"/>
              <w:spacing w:after="0" w:line="360" w:lineRule="exact"/>
              <w:widowControl/>
              <w:rPr>
                <w:rFonts w:ascii="宋体" w:hAnsi="宋体" w:cs="宋体"/>
                <w:b/>
                <w:bCs/>
                <w:sz w:val="21"/>
                <w:szCs w:val="21"/>
              </w:rPr>
            </w:pPr>
            <w:r>
              <w:rPr>
                <w:rFonts w:hint="eastAsia" w:ascii="宋体" w:hAnsi="宋体" w:cs="宋体"/>
                <w:b/>
                <w:bCs/>
                <w:sz w:val="21"/>
                <w:szCs w:val="21"/>
              </w:rPr>
              <w:t xml:space="preserve">单位</w:t>
            </w:r>
            <w:r/>
          </w:p>
        </w:tc>
        <w:tc>
          <w:tcPr>
            <w:tcW w:w="364" w:type="pct"/>
            <w:vAlign w:val="center"/>
            <w:textDirection w:val="lrTb"/>
            <w:noWrap w:val="false"/>
          </w:tcPr>
          <w:p>
            <w:pPr>
              <w:jc w:val="center"/>
              <w:keepLines w:val="0"/>
              <w:keepNext w:val="0"/>
              <w:pageBreakBefore w:val="0"/>
              <w:spacing w:after="0" w:line="360" w:lineRule="exact"/>
              <w:widowControl/>
              <w:rPr>
                <w:rFonts w:ascii="宋体" w:hAnsi="宋体" w:cs="宋体"/>
                <w:b/>
                <w:bCs/>
                <w:sz w:val="21"/>
                <w:szCs w:val="21"/>
              </w:rPr>
            </w:pPr>
            <w:r>
              <w:rPr>
                <w:rFonts w:hint="eastAsia" w:ascii="宋体" w:hAnsi="宋体" w:cs="宋体"/>
                <w:b/>
                <w:bCs/>
                <w:sz w:val="21"/>
                <w:szCs w:val="21"/>
              </w:rPr>
              <w:t xml:space="preserve">数量</w:t>
            </w:r>
            <w:r/>
          </w:p>
        </w:tc>
        <w:tc>
          <w:tcPr>
            <w:tcW w:w="351" w:type="pct"/>
            <w:vAlign w:val="center"/>
            <w:textDirection w:val="lrTb"/>
            <w:noWrap w:val="false"/>
          </w:tcPr>
          <w:p>
            <w:pPr>
              <w:jc w:val="center"/>
              <w:keepLines w:val="0"/>
              <w:keepNext w:val="0"/>
              <w:pageBreakBefore w:val="0"/>
              <w:spacing w:after="0" w:line="360" w:lineRule="exact"/>
              <w:widowControl/>
              <w:rPr>
                <w:rFonts w:ascii="宋体" w:hAnsi="宋体" w:cs="宋体"/>
                <w:b/>
                <w:bCs/>
                <w:sz w:val="21"/>
                <w:szCs w:val="21"/>
              </w:rPr>
            </w:pPr>
            <w:r>
              <w:rPr>
                <w:rFonts w:hint="eastAsia" w:ascii="宋体" w:hAnsi="宋体" w:cs="宋体"/>
                <w:b/>
                <w:bCs/>
                <w:sz w:val="21"/>
                <w:szCs w:val="21"/>
              </w:rPr>
              <w:t xml:space="preserve">单价</w:t>
            </w:r>
            <w:r/>
          </w:p>
        </w:tc>
        <w:tc>
          <w:tcPr>
            <w:tcW w:w="361" w:type="pct"/>
            <w:vAlign w:val="center"/>
            <w:textDirection w:val="lrTb"/>
            <w:noWrap w:val="false"/>
          </w:tcPr>
          <w:p>
            <w:pPr>
              <w:jc w:val="center"/>
              <w:keepLines w:val="0"/>
              <w:keepNext w:val="0"/>
              <w:pageBreakBefore w:val="0"/>
              <w:spacing w:after="0" w:line="360" w:lineRule="exact"/>
              <w:widowControl/>
              <w:rPr>
                <w:rFonts w:ascii="宋体" w:hAnsi="宋体" w:cs="宋体"/>
                <w:b/>
                <w:bCs/>
                <w:sz w:val="21"/>
                <w:szCs w:val="21"/>
              </w:rPr>
            </w:pPr>
            <w:r>
              <w:rPr>
                <w:rFonts w:hint="eastAsia" w:ascii="宋体" w:hAnsi="宋体" w:cs="宋体"/>
                <w:b/>
                <w:bCs/>
                <w:sz w:val="21"/>
                <w:szCs w:val="21"/>
              </w:rPr>
              <w:t xml:space="preserve">总价</w:t>
            </w:r>
            <w:r/>
          </w:p>
        </w:tc>
        <w:tc>
          <w:tcPr>
            <w:tcW w:w="2007" w:type="pct"/>
            <w:vAlign w:val="center"/>
            <w:textDirection w:val="lrTb"/>
            <w:noWrap w:val="false"/>
          </w:tcPr>
          <w:p>
            <w:pPr>
              <w:jc w:val="center"/>
              <w:keepLines w:val="0"/>
              <w:keepNext w:val="0"/>
              <w:pageBreakBefore w:val="0"/>
              <w:spacing w:after="0" w:line="360" w:lineRule="exact"/>
              <w:widowControl/>
              <w:rPr>
                <w:rFonts w:ascii="宋体" w:hAnsi="宋体" w:cs="宋体"/>
                <w:b/>
                <w:bCs/>
                <w:sz w:val="21"/>
                <w:szCs w:val="21"/>
              </w:rPr>
            </w:pPr>
            <w:r>
              <w:rPr>
                <w:rFonts w:hint="eastAsia" w:ascii="宋体" w:hAnsi="宋体" w:cs="宋体"/>
                <w:b/>
                <w:bCs/>
                <w:sz w:val="21"/>
                <w:szCs w:val="21"/>
              </w:rPr>
              <w:t xml:space="preserve">备注</w:t>
            </w:r>
            <w:r/>
          </w:p>
        </w:tc>
      </w:tr>
      <w:tr>
        <w:trPr>
          <w:jc w:val="center"/>
          <w:trHeight w:val="680"/>
        </w:trPr>
        <w:tc>
          <w:tcPr>
            <w:tcW w:w="347"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rPr>
              <w:t xml:space="preserve">1</w:t>
            </w:r>
            <w:r/>
          </w:p>
        </w:tc>
        <w:tc>
          <w:tcPr>
            <w:tcW w:w="1280"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rPr>
              <w:t xml:space="preserve">人员工资</w:t>
            </w:r>
            <w:r/>
          </w:p>
        </w:tc>
        <w:tc>
          <w:tcPr>
            <w:gridSpan w:val="3"/>
            <w:tcW w:w="1003"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ascii="宋体" w:hAnsi="宋体" w:cs="宋体"/>
                <w:sz w:val="21"/>
                <w:szCs w:val="21"/>
              </w:rPr>
            </w:r>
            <w:r/>
          </w:p>
        </w:tc>
        <w:tc>
          <w:tcPr>
            <w:tcW w:w="361"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ascii="宋体" w:hAnsi="宋体" w:cs="宋体"/>
                <w:sz w:val="21"/>
                <w:szCs w:val="21"/>
              </w:rPr>
            </w:r>
            <w:r/>
          </w:p>
        </w:tc>
        <w:tc>
          <w:tcPr>
            <w:tcW w:w="2007"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lang w:val="zh-CN"/>
              </w:rPr>
              <w:t xml:space="preserve">按</w:t>
            </w:r>
            <w:r>
              <w:rPr>
                <w:rFonts w:hint="eastAsia" w:ascii="宋体" w:hAnsi="宋体" w:cs="宋体"/>
                <w:sz w:val="21"/>
                <w:szCs w:val="21"/>
              </w:rPr>
              <w:t xml:space="preserve">12个月测算</w:t>
            </w:r>
            <w:r/>
          </w:p>
        </w:tc>
      </w:tr>
      <w:tr>
        <w:trPr>
          <w:jc w:val="center"/>
          <w:trHeight w:val="680"/>
        </w:trPr>
        <w:tc>
          <w:tcPr>
            <w:tcW w:w="347" w:type="pct"/>
            <w:vAlign w:val="center"/>
            <w:vMerge w:val="restart"/>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ascii="宋体" w:hAnsi="宋体" w:cs="宋体"/>
                <w:sz w:val="21"/>
                <w:szCs w:val="21"/>
              </w:rPr>
            </w:r>
            <w:r/>
          </w:p>
        </w:tc>
        <w:tc>
          <w:tcPr>
            <w:tcW w:w="1280"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rPr>
              <w:t xml:space="preserve">保安员</w:t>
            </w:r>
            <w:r/>
          </w:p>
        </w:tc>
        <w:tc>
          <w:tcPr>
            <w:tcW w:w="287"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rPr>
              <w:t xml:space="preserve">人</w:t>
            </w:r>
            <w:r/>
          </w:p>
        </w:tc>
        <w:tc>
          <w:tcPr>
            <w:tcW w:w="364"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rPr>
              <w:t xml:space="preserve">4</w:t>
            </w:r>
            <w:r/>
          </w:p>
        </w:tc>
        <w:tc>
          <w:tcPr>
            <w:tcW w:w="351"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ascii="宋体" w:hAnsi="宋体" w:cs="宋体"/>
                <w:sz w:val="21"/>
                <w:szCs w:val="21"/>
              </w:rPr>
            </w:r>
            <w:r/>
          </w:p>
        </w:tc>
        <w:tc>
          <w:tcPr>
            <w:tcW w:w="361"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ascii="宋体" w:hAnsi="宋体" w:cs="宋体"/>
                <w:sz w:val="21"/>
                <w:szCs w:val="21"/>
              </w:rPr>
            </w:r>
            <w:r/>
          </w:p>
        </w:tc>
        <w:tc>
          <w:tcPr>
            <w:tcW w:w="2007" w:type="pct"/>
            <w:vAlign w:val="center"/>
            <w:vMerge w:val="restart"/>
            <w:textDirection w:val="lrTb"/>
            <w:noWrap w:val="false"/>
          </w:tcPr>
          <w:p>
            <w:pPr>
              <w:jc w:val="left"/>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lang w:val="zh-CN"/>
              </w:rPr>
              <w:t xml:space="preserve">不得低于</w:t>
            </w:r>
            <w:r>
              <w:rPr>
                <w:rFonts w:hint="eastAsia" w:ascii="宋体" w:hAnsi="宋体" w:cs="宋体"/>
                <w:sz w:val="21"/>
                <w:szCs w:val="21"/>
              </w:rPr>
              <w:t xml:space="preserve">2260</w:t>
            </w:r>
            <w:r>
              <w:rPr>
                <w:rFonts w:hint="eastAsia" w:ascii="宋体" w:hAnsi="宋体" w:cs="宋体"/>
                <w:sz w:val="21"/>
                <w:szCs w:val="21"/>
                <w:lang w:val="zh-CN"/>
              </w:rPr>
              <w:t xml:space="preserve">元</w:t>
            </w:r>
            <w:r>
              <w:rPr>
                <w:rFonts w:hint="eastAsia" w:ascii="宋体" w:hAnsi="宋体" w:cs="宋体"/>
                <w:sz w:val="21"/>
                <w:szCs w:val="21"/>
              </w:rPr>
              <w:t xml:space="preserve">/</w:t>
            </w:r>
            <w:r>
              <w:rPr>
                <w:rFonts w:hint="eastAsia" w:ascii="宋体" w:hAnsi="宋体" w:cs="宋体"/>
                <w:sz w:val="21"/>
                <w:szCs w:val="21"/>
                <w:lang w:val="zh-CN"/>
              </w:rPr>
              <w:t xml:space="preserve">人每月</w:t>
            </w:r>
            <w:r>
              <w:rPr>
                <w:rFonts w:hint="eastAsia" w:ascii="宋体" w:hAnsi="宋体" w:cs="宋体"/>
                <w:sz w:val="21"/>
                <w:szCs w:val="21"/>
              </w:rPr>
              <w:t xml:space="preserve">，否则作无效标书处理。</w:t>
            </w:r>
            <w:r/>
          </w:p>
        </w:tc>
      </w:tr>
      <w:tr>
        <w:trPr>
          <w:jc w:val="center"/>
          <w:trHeight w:val="680"/>
        </w:trPr>
        <w:tc>
          <w:tcPr>
            <w:tcW w:w="347" w:type="pct"/>
            <w:vAlign w:val="center"/>
            <w:vMerge w:val="continue"/>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ascii="宋体" w:hAnsi="宋体" w:cs="宋体"/>
                <w:sz w:val="21"/>
                <w:szCs w:val="21"/>
              </w:rPr>
            </w:r>
            <w:r/>
          </w:p>
        </w:tc>
        <w:tc>
          <w:tcPr>
            <w:tcW w:w="1280"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rPr>
              <w:t xml:space="preserve">保洁员</w:t>
            </w:r>
            <w:r/>
          </w:p>
        </w:tc>
        <w:tc>
          <w:tcPr>
            <w:tcW w:w="287"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rPr>
              <w:t xml:space="preserve">人</w:t>
            </w:r>
            <w:r/>
          </w:p>
        </w:tc>
        <w:tc>
          <w:tcPr>
            <w:tcW w:w="364" w:type="pct"/>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5</w:t>
            </w:r>
            <w:r/>
          </w:p>
        </w:tc>
        <w:tc>
          <w:tcPr>
            <w:tcW w:w="351"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ascii="宋体" w:hAnsi="宋体" w:cs="宋体"/>
                <w:sz w:val="21"/>
                <w:szCs w:val="21"/>
              </w:rPr>
            </w:r>
            <w:r/>
          </w:p>
        </w:tc>
        <w:tc>
          <w:tcPr>
            <w:tcW w:w="361"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ascii="宋体" w:hAnsi="宋体" w:cs="宋体"/>
                <w:sz w:val="21"/>
                <w:szCs w:val="21"/>
              </w:rPr>
            </w:r>
            <w:r/>
          </w:p>
        </w:tc>
        <w:tc>
          <w:tcPr>
            <w:tcW w:w="2007" w:type="pct"/>
            <w:vAlign w:val="center"/>
            <w:vMerge w:val="continue"/>
            <w:textDirection w:val="lrTb"/>
            <w:noWrap w:val="false"/>
          </w:tcPr>
          <w:p>
            <w:pPr>
              <w:jc w:val="left"/>
              <w:keepLines w:val="0"/>
              <w:keepNext w:val="0"/>
              <w:pageBreakBefore w:val="0"/>
              <w:spacing w:after="0" w:line="360" w:lineRule="exact"/>
              <w:widowControl/>
              <w:rPr>
                <w:rFonts w:ascii="宋体" w:hAnsi="宋体" w:cs="宋体"/>
                <w:sz w:val="21"/>
                <w:szCs w:val="21"/>
              </w:rPr>
            </w:pPr>
            <w:r>
              <w:rPr>
                <w:rFonts w:ascii="宋体" w:hAnsi="宋体" w:cs="宋体"/>
                <w:sz w:val="21"/>
                <w:szCs w:val="21"/>
              </w:rPr>
            </w:r>
            <w:r/>
          </w:p>
        </w:tc>
      </w:tr>
      <w:tr>
        <w:trPr>
          <w:jc w:val="center"/>
          <w:trHeight w:val="680"/>
        </w:trPr>
        <w:tc>
          <w:tcPr>
            <w:tcW w:w="347" w:type="pct"/>
            <w:vAlign w:val="center"/>
            <w:vMerge w:val="continue"/>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ascii="宋体" w:hAnsi="宋体" w:cs="宋体"/>
                <w:sz w:val="21"/>
                <w:szCs w:val="21"/>
              </w:rPr>
            </w:r>
            <w:r/>
          </w:p>
        </w:tc>
        <w:tc>
          <w:tcPr>
            <w:tcW w:w="1280"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rPr>
              <w:t xml:space="preserve">保安（兼职水电工）</w:t>
            </w:r>
            <w:r/>
          </w:p>
        </w:tc>
        <w:tc>
          <w:tcPr>
            <w:tcW w:w="287"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rPr>
              <w:t xml:space="preserve">人</w:t>
            </w:r>
            <w:r/>
          </w:p>
        </w:tc>
        <w:tc>
          <w:tcPr>
            <w:tcW w:w="364"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rPr>
              <w:t xml:space="preserve">1</w:t>
            </w:r>
            <w:r/>
          </w:p>
        </w:tc>
        <w:tc>
          <w:tcPr>
            <w:tcW w:w="351"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ascii="宋体" w:hAnsi="宋体" w:cs="宋体"/>
                <w:sz w:val="21"/>
                <w:szCs w:val="21"/>
              </w:rPr>
            </w:r>
            <w:r/>
          </w:p>
        </w:tc>
        <w:tc>
          <w:tcPr>
            <w:tcW w:w="361"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ascii="宋体" w:hAnsi="宋体" w:cs="宋体"/>
                <w:sz w:val="21"/>
                <w:szCs w:val="21"/>
              </w:rPr>
            </w:r>
            <w:r/>
          </w:p>
        </w:tc>
        <w:tc>
          <w:tcPr>
            <w:tcW w:w="2007" w:type="pct"/>
            <w:vAlign w:val="center"/>
            <w:textDirection w:val="lrTb"/>
            <w:noWrap w:val="false"/>
          </w:tcPr>
          <w:p>
            <w:pPr>
              <w:jc w:val="left"/>
              <w:keepLines w:val="0"/>
              <w:keepNext w:val="0"/>
              <w:pageBreakBefore w:val="0"/>
              <w:spacing w:after="0" w:line="360" w:lineRule="exact"/>
              <w:widowControl/>
              <w:rPr>
                <w:rFonts w:ascii="宋体" w:hAnsi="宋体" w:cs="宋体"/>
                <w:sz w:val="21"/>
                <w:szCs w:val="21"/>
                <w:lang w:val="zh-CN"/>
              </w:rPr>
            </w:pPr>
            <w:r>
              <w:rPr>
                <w:rFonts w:hint="eastAsia" w:ascii="宋体" w:hAnsi="宋体" w:cs="宋体"/>
                <w:sz w:val="21"/>
                <w:szCs w:val="21"/>
                <w:lang w:val="zh-CN"/>
              </w:rPr>
              <w:t xml:space="preserve">不得低于2260元/人每月，否则作无效标书处理。</w:t>
            </w:r>
            <w:r/>
          </w:p>
        </w:tc>
      </w:tr>
      <w:tr>
        <w:trPr>
          <w:jc w:val="center"/>
          <w:trHeight w:val="680"/>
        </w:trPr>
        <w:tc>
          <w:tcPr>
            <w:tcW w:w="347" w:type="pct"/>
            <w:vAlign w:val="center"/>
            <w:vMerge w:val="continue"/>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ascii="宋体" w:hAnsi="宋体" w:cs="宋体"/>
                <w:sz w:val="21"/>
                <w:szCs w:val="21"/>
              </w:rPr>
            </w:r>
            <w:r/>
          </w:p>
        </w:tc>
        <w:tc>
          <w:tcPr>
            <w:tcW w:w="1280"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rPr>
              <w:t xml:space="preserve">保安（兼职消防维保）</w:t>
            </w:r>
            <w:r/>
          </w:p>
        </w:tc>
        <w:tc>
          <w:tcPr>
            <w:shd w:val="clear" w:color="auto" w:fill="auto"/>
            <w:tcW w:w="287"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rPr>
              <w:t xml:space="preserve">人</w:t>
            </w:r>
            <w:r/>
          </w:p>
        </w:tc>
        <w:tc>
          <w:tcPr>
            <w:shd w:val="clear" w:color="auto" w:fill="auto"/>
            <w:tcW w:w="364" w:type="pct"/>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w:t>
            </w:r>
            <w:r/>
          </w:p>
        </w:tc>
        <w:tc>
          <w:tcPr>
            <w:tcW w:w="351"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ascii="宋体" w:hAnsi="宋体" w:cs="宋体"/>
                <w:sz w:val="21"/>
                <w:szCs w:val="21"/>
              </w:rPr>
            </w:r>
            <w:r/>
          </w:p>
        </w:tc>
        <w:tc>
          <w:tcPr>
            <w:tcW w:w="361"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ascii="宋体" w:hAnsi="宋体" w:cs="宋体"/>
                <w:sz w:val="21"/>
                <w:szCs w:val="21"/>
              </w:rPr>
            </w:r>
            <w:r/>
          </w:p>
        </w:tc>
        <w:tc>
          <w:tcPr>
            <w:tcW w:w="2007" w:type="pct"/>
            <w:vAlign w:val="center"/>
            <w:textDirection w:val="lrTb"/>
            <w:noWrap w:val="false"/>
          </w:tcPr>
          <w:p>
            <w:pPr>
              <w:jc w:val="left"/>
              <w:keepLines w:val="0"/>
              <w:keepNext w:val="0"/>
              <w:pageBreakBefore w:val="0"/>
              <w:spacing w:after="0" w:line="360" w:lineRule="exact"/>
              <w:widowControl/>
              <w:rPr>
                <w:rFonts w:ascii="宋体" w:hAnsi="宋体" w:cs="宋体"/>
                <w:sz w:val="21"/>
                <w:szCs w:val="21"/>
                <w:lang w:val="zh-CN"/>
              </w:rPr>
            </w:pPr>
            <w:r>
              <w:rPr>
                <w:rFonts w:hint="eastAsia" w:ascii="宋体" w:hAnsi="宋体" w:cs="宋体"/>
                <w:sz w:val="21"/>
                <w:szCs w:val="21"/>
                <w:lang w:val="zh-CN"/>
              </w:rPr>
              <w:t xml:space="preserve">人员须</w:t>
            </w:r>
            <w:r>
              <w:rPr>
                <w:rFonts w:hint="eastAsia" w:ascii="宋体" w:hAnsi="宋体" w:cs="宋体"/>
                <w:sz w:val="21"/>
                <w:szCs w:val="21"/>
                <w:lang w:val="zh-CN" w:eastAsia="zh-CN"/>
              </w:rPr>
              <w:t xml:space="preserve">持有</w:t>
            </w:r>
            <w:r>
              <w:rPr>
                <w:rFonts w:hint="eastAsia" w:ascii="宋体" w:hAnsi="宋体" w:cs="宋体"/>
                <w:sz w:val="21"/>
                <w:szCs w:val="21"/>
                <w:lang w:val="en-US" w:eastAsia="zh-CN"/>
              </w:rPr>
              <w:t xml:space="preserve">消防设施操作员证</w:t>
            </w:r>
            <w:r>
              <w:rPr>
                <w:rFonts w:hint="eastAsia"/>
                <w:szCs w:val="21"/>
                <w:highlight w:val="none"/>
                <w:lang w:val="en-US" w:eastAsia="zh-CN"/>
              </w:rPr>
              <w:t xml:space="preserve">书</w:t>
            </w:r>
            <w:r>
              <w:rPr>
                <w:rFonts w:hint="eastAsia" w:ascii="宋体" w:hAnsi="宋体" w:cs="宋体"/>
                <w:sz w:val="21"/>
                <w:szCs w:val="21"/>
                <w:lang w:val="zh-CN"/>
              </w:rPr>
              <w:t xml:space="preserve">，不得低于2260元/人每月，否则作无效标书处理。</w:t>
            </w:r>
            <w:r/>
          </w:p>
        </w:tc>
      </w:tr>
      <w:tr>
        <w:trPr>
          <w:jc w:val="center"/>
          <w:trHeight w:val="680"/>
        </w:trPr>
        <w:tc>
          <w:tcPr>
            <w:tcW w:w="347"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rPr>
              <w:t xml:space="preserve">2</w:t>
            </w:r>
            <w:r/>
          </w:p>
        </w:tc>
        <w:tc>
          <w:tcPr>
            <w:tcW w:w="1280"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rPr>
              <w:t xml:space="preserve">人员社保</w:t>
            </w:r>
            <w:r/>
          </w:p>
        </w:tc>
        <w:tc>
          <w:tcPr>
            <w:gridSpan w:val="3"/>
            <w:tcW w:w="1003"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ascii="宋体" w:hAnsi="宋体" w:cs="宋体"/>
                <w:sz w:val="21"/>
                <w:szCs w:val="21"/>
              </w:rPr>
            </w:r>
            <w:r/>
          </w:p>
        </w:tc>
        <w:tc>
          <w:tcPr>
            <w:tcW w:w="361"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ascii="宋体" w:hAnsi="宋体" w:cs="宋体"/>
                <w:sz w:val="21"/>
                <w:szCs w:val="21"/>
              </w:rPr>
            </w:r>
            <w:r/>
          </w:p>
        </w:tc>
        <w:tc>
          <w:tcPr>
            <w:tcW w:w="2007"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lang w:val="zh-CN"/>
              </w:rPr>
              <w:t xml:space="preserve">按</w:t>
            </w:r>
            <w:r>
              <w:rPr>
                <w:rFonts w:hint="eastAsia" w:ascii="宋体" w:hAnsi="宋体" w:cs="宋体"/>
                <w:sz w:val="21"/>
                <w:szCs w:val="21"/>
              </w:rPr>
              <w:t xml:space="preserve">12个月测算</w:t>
            </w:r>
            <w:r/>
          </w:p>
        </w:tc>
      </w:tr>
      <w:tr>
        <w:trPr>
          <w:jc w:val="center"/>
          <w:trHeight w:val="680"/>
        </w:trPr>
        <w:tc>
          <w:tcPr>
            <w:tcW w:w="347"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ascii="宋体" w:hAnsi="宋体" w:cs="宋体"/>
                <w:sz w:val="21"/>
                <w:szCs w:val="21"/>
              </w:rPr>
            </w:r>
            <w:r/>
          </w:p>
        </w:tc>
        <w:tc>
          <w:tcPr>
            <w:tcW w:w="1280"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rPr>
              <w:t xml:space="preserve">保安员</w:t>
            </w:r>
            <w:r>
              <w:rPr>
                <w:rFonts w:hint="eastAsia" w:ascii="宋体" w:hAnsi="宋体" w:eastAsia="宋体" w:cs="宋体"/>
                <w:sz w:val="21"/>
                <w:szCs w:val="21"/>
                <w:lang w:eastAsia="zh-CN"/>
              </w:rPr>
              <w:t xml:space="preserve">（含兼职水电工、消防维保）</w:t>
            </w:r>
            <w:r>
              <w:rPr>
                <w:rFonts w:hint="eastAsia" w:ascii="宋体" w:hAnsi="宋体" w:cs="宋体"/>
                <w:sz w:val="21"/>
                <w:szCs w:val="21"/>
              </w:rPr>
              <w:t xml:space="preserve">、保洁员</w:t>
            </w:r>
            <w:r/>
          </w:p>
        </w:tc>
        <w:tc>
          <w:tcPr>
            <w:tcW w:w="287"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rPr>
              <w:t xml:space="preserve">人</w:t>
            </w:r>
            <w:r/>
          </w:p>
        </w:tc>
        <w:tc>
          <w:tcPr>
            <w:tcW w:w="364" w:type="pct"/>
            <w:vAlign w:val="center"/>
            <w:textDirection w:val="lrTb"/>
            <w:noWrap w:val="false"/>
          </w:tcPr>
          <w:p>
            <w:pPr>
              <w:jc w:val="center"/>
              <w:keepLines w:val="0"/>
              <w:keepNext w:val="0"/>
              <w:pageBreakBefore w:val="0"/>
              <w:spacing w:after="0" w:line="360" w:lineRule="exact"/>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12</w:t>
            </w:r>
            <w:r/>
          </w:p>
        </w:tc>
        <w:tc>
          <w:tcPr>
            <w:tcW w:w="351"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ascii="宋体" w:hAnsi="宋体" w:cs="宋体"/>
                <w:sz w:val="21"/>
                <w:szCs w:val="21"/>
              </w:rPr>
            </w:r>
            <w:r/>
          </w:p>
        </w:tc>
        <w:tc>
          <w:tcPr>
            <w:tcW w:w="361"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ascii="宋体" w:hAnsi="宋体" w:cs="宋体"/>
                <w:sz w:val="21"/>
                <w:szCs w:val="21"/>
              </w:rPr>
            </w:r>
            <w:r/>
          </w:p>
        </w:tc>
        <w:tc>
          <w:tcPr>
            <w:tcW w:w="2007" w:type="pct"/>
            <w:vAlign w:val="center"/>
            <w:textDirection w:val="lrTb"/>
            <w:noWrap w:val="false"/>
          </w:tcPr>
          <w:p>
            <w:pPr>
              <w:jc w:val="left"/>
              <w:keepLines w:val="0"/>
              <w:keepNext w:val="0"/>
              <w:pageBreakBefore w:val="0"/>
              <w:spacing w:after="0" w:line="360" w:lineRule="exact"/>
              <w:widowControl/>
              <w:rPr>
                <w:rFonts w:ascii="宋体" w:hAnsi="宋体" w:cs="宋体"/>
                <w:sz w:val="21"/>
                <w:szCs w:val="21"/>
                <w:lang w:val="zh-CN"/>
              </w:rPr>
            </w:pPr>
            <w:r>
              <w:rPr>
                <w:rFonts w:hint="eastAsia" w:ascii="宋体" w:hAnsi="宋体" w:cs="宋体"/>
                <w:sz w:val="21"/>
                <w:szCs w:val="21"/>
                <w:lang w:val="zh-CN"/>
              </w:rPr>
              <w:t xml:space="preserve">不得低于1292.47元/人每月，必须参加保险，否则作无效标书处理。</w:t>
            </w:r>
            <w:r/>
          </w:p>
        </w:tc>
      </w:tr>
      <w:tr>
        <w:trPr>
          <w:jc w:val="center"/>
          <w:trHeight w:val="680"/>
        </w:trPr>
        <w:tc>
          <w:tcPr>
            <w:tcW w:w="347"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rPr>
              <w:t xml:space="preserve">3</w:t>
            </w:r>
            <w:r/>
          </w:p>
        </w:tc>
        <w:tc>
          <w:tcPr>
            <w:tcW w:w="1280"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rPr>
              <w:t xml:space="preserve">住房公积金</w:t>
            </w:r>
            <w:r/>
          </w:p>
        </w:tc>
        <w:tc>
          <w:tcPr>
            <w:gridSpan w:val="3"/>
            <w:tcW w:w="1003"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ascii="宋体" w:hAnsi="宋体" w:cs="宋体"/>
                <w:sz w:val="21"/>
                <w:szCs w:val="21"/>
              </w:rPr>
            </w:r>
            <w:r/>
          </w:p>
        </w:tc>
        <w:tc>
          <w:tcPr>
            <w:tcW w:w="361"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ascii="宋体" w:hAnsi="宋体" w:cs="宋体"/>
                <w:sz w:val="21"/>
                <w:szCs w:val="21"/>
              </w:rPr>
            </w:r>
            <w:r/>
          </w:p>
        </w:tc>
        <w:tc>
          <w:tcPr>
            <w:tcW w:w="2007"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lang w:val="zh-CN"/>
              </w:rPr>
              <w:t xml:space="preserve">按</w:t>
            </w:r>
            <w:r>
              <w:rPr>
                <w:rFonts w:hint="eastAsia" w:ascii="宋体" w:hAnsi="宋体" w:cs="宋体"/>
                <w:sz w:val="21"/>
                <w:szCs w:val="21"/>
              </w:rPr>
              <w:t xml:space="preserve">12个月测算</w:t>
            </w:r>
            <w:r/>
          </w:p>
        </w:tc>
      </w:tr>
      <w:tr>
        <w:trPr>
          <w:jc w:val="center"/>
          <w:trHeight w:val="680"/>
        </w:trPr>
        <w:tc>
          <w:tcPr>
            <w:tcW w:w="347"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ascii="宋体" w:hAnsi="宋体" w:cs="宋体"/>
                <w:sz w:val="21"/>
                <w:szCs w:val="21"/>
              </w:rPr>
            </w:r>
            <w:r/>
          </w:p>
        </w:tc>
        <w:tc>
          <w:tcPr>
            <w:tcW w:w="1280"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rPr>
              <w:t xml:space="preserve">保安员</w:t>
            </w:r>
            <w:r>
              <w:rPr>
                <w:rFonts w:hint="eastAsia" w:ascii="宋体" w:hAnsi="宋体" w:eastAsia="宋体" w:cs="宋体"/>
                <w:sz w:val="21"/>
                <w:szCs w:val="21"/>
                <w:lang w:eastAsia="zh-CN"/>
              </w:rPr>
              <w:t xml:space="preserve">（含兼职水电工、消防维保）</w:t>
            </w:r>
            <w:r>
              <w:rPr>
                <w:rFonts w:hint="eastAsia" w:ascii="宋体" w:hAnsi="宋体" w:cs="宋体"/>
                <w:sz w:val="21"/>
                <w:szCs w:val="21"/>
              </w:rPr>
              <w:t xml:space="preserve">、保洁员</w:t>
            </w:r>
            <w:r/>
          </w:p>
        </w:tc>
        <w:tc>
          <w:tcPr>
            <w:tcW w:w="287"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rPr>
              <w:t xml:space="preserve">人</w:t>
            </w:r>
            <w:r/>
          </w:p>
        </w:tc>
        <w:tc>
          <w:tcPr>
            <w:tcW w:w="364" w:type="pct"/>
            <w:vAlign w:val="center"/>
            <w:textDirection w:val="lrTb"/>
            <w:noWrap w:val="false"/>
          </w:tcPr>
          <w:p>
            <w:pPr>
              <w:jc w:val="center"/>
              <w:keepLines w:val="0"/>
              <w:keepNext w:val="0"/>
              <w:pageBreakBefore w:val="0"/>
              <w:spacing w:after="0" w:line="360" w:lineRule="exact"/>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12</w:t>
            </w:r>
            <w:r/>
          </w:p>
        </w:tc>
        <w:tc>
          <w:tcPr>
            <w:tcW w:w="351"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ascii="宋体" w:hAnsi="宋体" w:cs="宋体"/>
                <w:sz w:val="21"/>
                <w:szCs w:val="21"/>
              </w:rPr>
            </w:r>
            <w:r/>
          </w:p>
        </w:tc>
        <w:tc>
          <w:tcPr>
            <w:tcW w:w="361"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ascii="宋体" w:hAnsi="宋体" w:cs="宋体"/>
                <w:sz w:val="21"/>
                <w:szCs w:val="21"/>
              </w:rPr>
            </w:r>
            <w:r/>
          </w:p>
        </w:tc>
        <w:tc>
          <w:tcPr>
            <w:tcW w:w="2007" w:type="pct"/>
            <w:vAlign w:val="center"/>
            <w:textDirection w:val="lrTb"/>
            <w:noWrap w:val="false"/>
          </w:tcPr>
          <w:p>
            <w:pPr>
              <w:jc w:val="left"/>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lang w:val="zh-CN"/>
              </w:rPr>
              <w:t xml:space="preserve">不得低于</w:t>
            </w:r>
            <w:r>
              <w:rPr>
                <w:rFonts w:hint="eastAsia" w:ascii="宋体" w:hAnsi="宋体" w:cs="宋体"/>
                <w:sz w:val="21"/>
                <w:szCs w:val="21"/>
              </w:rPr>
              <w:t xml:space="preserve">114元/人每月填报，否则作无效标书处理。</w:t>
            </w:r>
            <w:r/>
          </w:p>
        </w:tc>
      </w:tr>
      <w:tr>
        <w:trPr>
          <w:jc w:val="center"/>
          <w:trHeight w:val="680"/>
        </w:trPr>
        <w:tc>
          <w:tcPr>
            <w:tcW w:w="347"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rPr>
              <w:t xml:space="preserve">4</w:t>
            </w:r>
            <w:r/>
          </w:p>
        </w:tc>
        <w:tc>
          <w:tcPr>
            <w:tcW w:w="1280"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rPr>
              <w:t xml:space="preserve">国假加班</w:t>
            </w:r>
            <w:r/>
          </w:p>
        </w:tc>
        <w:tc>
          <w:tcPr>
            <w:tcW w:w="287"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rPr>
              <w:t xml:space="preserve">人</w:t>
            </w:r>
            <w:r/>
          </w:p>
        </w:tc>
        <w:tc>
          <w:tcPr>
            <w:tcW w:w="364" w:type="pct"/>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w:t>
            </w:r>
            <w:r/>
          </w:p>
        </w:tc>
        <w:tc>
          <w:tcPr>
            <w:tcW w:w="351"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ascii="宋体" w:hAnsi="宋体" w:cs="宋体"/>
                <w:sz w:val="21"/>
                <w:szCs w:val="21"/>
              </w:rPr>
            </w:r>
            <w:r/>
          </w:p>
        </w:tc>
        <w:tc>
          <w:tcPr>
            <w:tcW w:w="361"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ascii="宋体" w:hAnsi="宋体" w:cs="宋体"/>
                <w:sz w:val="21"/>
                <w:szCs w:val="21"/>
              </w:rPr>
            </w:r>
            <w:r/>
          </w:p>
        </w:tc>
        <w:tc>
          <w:tcPr>
            <w:tcW w:w="2007" w:type="pct"/>
            <w:vAlign w:val="center"/>
            <w:textDirection w:val="lrTb"/>
            <w:noWrap w:val="false"/>
          </w:tcPr>
          <w:p>
            <w:pPr>
              <w:jc w:val="left"/>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rPr>
              <w:t xml:space="preserve">每年国假加班天数为13天，各投标人须按不低于4052.41元/人/年填报，否则作无效标书处理。</w:t>
            </w:r>
            <w:r/>
          </w:p>
        </w:tc>
      </w:tr>
      <w:tr>
        <w:trPr>
          <w:jc w:val="center"/>
          <w:trHeight w:val="680"/>
        </w:trPr>
        <w:tc>
          <w:tcPr>
            <w:tcW w:w="347"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rPr>
              <w:t xml:space="preserve">5</w:t>
            </w:r>
            <w:r/>
          </w:p>
        </w:tc>
        <w:tc>
          <w:tcPr>
            <w:tcW w:w="1280"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rPr>
              <w:t xml:space="preserve">其他费用</w:t>
            </w:r>
            <w:r/>
          </w:p>
        </w:tc>
        <w:tc>
          <w:tcPr>
            <w:gridSpan w:val="3"/>
            <w:tcW w:w="1003"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ascii="宋体" w:hAnsi="宋体" w:cs="宋体"/>
                <w:sz w:val="21"/>
                <w:szCs w:val="21"/>
              </w:rPr>
            </w:r>
            <w:r/>
          </w:p>
        </w:tc>
        <w:tc>
          <w:tcPr>
            <w:tcW w:w="361"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ascii="宋体" w:hAnsi="宋体" w:cs="宋体"/>
                <w:sz w:val="21"/>
                <w:szCs w:val="21"/>
              </w:rPr>
            </w:r>
            <w:r/>
          </w:p>
        </w:tc>
        <w:tc>
          <w:tcPr>
            <w:tcW w:w="2007"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rPr>
              <w:t xml:space="preserve">由各投标人自行填报</w:t>
            </w:r>
            <w:r/>
          </w:p>
        </w:tc>
      </w:tr>
      <w:tr>
        <w:trPr>
          <w:jc w:val="center"/>
          <w:trHeight w:val="680"/>
        </w:trPr>
        <w:tc>
          <w:tcPr>
            <w:tcW w:w="347" w:type="pct"/>
            <w:vAlign w:val="center"/>
            <w:vMerge w:val="restart"/>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ascii="宋体" w:hAnsi="宋体" w:cs="宋体"/>
                <w:sz w:val="21"/>
                <w:szCs w:val="21"/>
              </w:rPr>
            </w:r>
            <w:r/>
          </w:p>
        </w:tc>
        <w:tc>
          <w:tcPr>
            <w:tcW w:w="1280"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rPr>
              <w:t xml:space="preserve">服装费</w:t>
            </w:r>
            <w:r/>
          </w:p>
        </w:tc>
        <w:tc>
          <w:tcPr>
            <w:tcW w:w="287"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rPr>
              <w:t xml:space="preserve">元</w:t>
            </w:r>
            <w:r/>
          </w:p>
        </w:tc>
        <w:tc>
          <w:tcPr>
            <w:tcW w:w="364"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ascii="宋体" w:hAnsi="宋体" w:cs="宋体"/>
                <w:sz w:val="21"/>
                <w:szCs w:val="21"/>
              </w:rPr>
            </w:r>
            <w:r/>
          </w:p>
        </w:tc>
        <w:tc>
          <w:tcPr>
            <w:tcW w:w="351"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ascii="宋体" w:hAnsi="宋体" w:cs="宋体"/>
                <w:sz w:val="21"/>
                <w:szCs w:val="21"/>
              </w:rPr>
            </w:r>
            <w:r/>
          </w:p>
        </w:tc>
        <w:tc>
          <w:tcPr>
            <w:tcW w:w="361"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ascii="宋体" w:hAnsi="宋体" w:cs="宋体"/>
                <w:sz w:val="21"/>
                <w:szCs w:val="21"/>
              </w:rPr>
            </w:r>
            <w:r/>
          </w:p>
        </w:tc>
        <w:tc>
          <w:tcPr>
            <w:tcW w:w="2007"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rPr>
              <w:t xml:space="preserve">由各投标人自行填报</w:t>
            </w:r>
            <w:r/>
          </w:p>
        </w:tc>
      </w:tr>
      <w:tr>
        <w:trPr>
          <w:jc w:val="center"/>
          <w:trHeight w:val="680"/>
        </w:trPr>
        <w:tc>
          <w:tcPr>
            <w:tcW w:w="347" w:type="pct"/>
            <w:vAlign w:val="center"/>
            <w:vMerge w:val="continue"/>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ascii="宋体" w:hAnsi="宋体" w:cs="宋体"/>
                <w:sz w:val="21"/>
                <w:szCs w:val="21"/>
              </w:rPr>
            </w:r>
            <w:r/>
          </w:p>
        </w:tc>
        <w:tc>
          <w:tcPr>
            <w:tcW w:w="1280"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rPr>
              <w:t xml:space="preserve">加班费</w:t>
            </w:r>
            <w:r/>
          </w:p>
        </w:tc>
        <w:tc>
          <w:tcPr>
            <w:tcW w:w="287"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rPr>
              <w:t xml:space="preserve">元</w:t>
            </w:r>
            <w:r/>
          </w:p>
        </w:tc>
        <w:tc>
          <w:tcPr>
            <w:tcW w:w="364"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ascii="宋体" w:hAnsi="宋体" w:cs="宋体"/>
                <w:sz w:val="21"/>
                <w:szCs w:val="21"/>
              </w:rPr>
            </w:r>
            <w:r/>
          </w:p>
        </w:tc>
        <w:tc>
          <w:tcPr>
            <w:tcW w:w="351"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ascii="宋体" w:hAnsi="宋体" w:cs="宋体"/>
                <w:sz w:val="21"/>
                <w:szCs w:val="21"/>
              </w:rPr>
            </w:r>
            <w:r/>
          </w:p>
        </w:tc>
        <w:tc>
          <w:tcPr>
            <w:tcW w:w="361"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ascii="宋体" w:hAnsi="宋体" w:cs="宋体"/>
                <w:sz w:val="21"/>
                <w:szCs w:val="21"/>
              </w:rPr>
            </w:r>
            <w:r/>
          </w:p>
        </w:tc>
        <w:tc>
          <w:tcPr>
            <w:tcW w:w="2007"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rPr>
              <w:t xml:space="preserve">由各投标人自行填报</w:t>
            </w:r>
            <w:r/>
          </w:p>
        </w:tc>
      </w:tr>
      <w:tr>
        <w:trPr>
          <w:jc w:val="center"/>
          <w:trHeight w:val="680"/>
        </w:trPr>
        <w:tc>
          <w:tcPr>
            <w:tcW w:w="347" w:type="pct"/>
            <w:vAlign w:val="center"/>
            <w:vMerge w:val="continue"/>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ascii="宋体" w:hAnsi="宋体" w:cs="宋体"/>
                <w:sz w:val="21"/>
                <w:szCs w:val="21"/>
              </w:rPr>
            </w:r>
            <w:r/>
          </w:p>
        </w:tc>
        <w:tc>
          <w:tcPr>
            <w:tcW w:w="1280"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rPr>
              <w:t xml:space="preserve">……</w:t>
            </w:r>
            <w:r/>
          </w:p>
        </w:tc>
        <w:tc>
          <w:tcPr>
            <w:tcW w:w="287"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ascii="宋体" w:hAnsi="宋体" w:cs="宋体"/>
                <w:sz w:val="21"/>
                <w:szCs w:val="21"/>
              </w:rPr>
            </w:r>
            <w:r/>
          </w:p>
        </w:tc>
        <w:tc>
          <w:tcPr>
            <w:tcW w:w="364"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ascii="宋体" w:hAnsi="宋体" w:cs="宋体"/>
                <w:sz w:val="21"/>
                <w:szCs w:val="21"/>
              </w:rPr>
            </w:r>
            <w:r/>
          </w:p>
        </w:tc>
        <w:tc>
          <w:tcPr>
            <w:tcW w:w="351"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ascii="宋体" w:hAnsi="宋体" w:cs="宋体"/>
                <w:sz w:val="21"/>
                <w:szCs w:val="21"/>
              </w:rPr>
            </w:r>
            <w:r/>
          </w:p>
        </w:tc>
        <w:tc>
          <w:tcPr>
            <w:tcW w:w="361"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ascii="宋体" w:hAnsi="宋体" w:cs="宋体"/>
                <w:sz w:val="21"/>
                <w:szCs w:val="21"/>
              </w:rPr>
            </w:r>
            <w:r/>
          </w:p>
        </w:tc>
        <w:tc>
          <w:tcPr>
            <w:tcW w:w="2007"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rPr>
              <w:t xml:space="preserve">由各投标人自行填报</w:t>
            </w:r>
            <w:r/>
          </w:p>
        </w:tc>
      </w:tr>
      <w:tr>
        <w:trPr>
          <w:jc w:val="center"/>
          <w:trHeight w:val="680"/>
        </w:trPr>
        <w:tc>
          <w:tcPr>
            <w:tcW w:w="347"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rPr>
              <w:t xml:space="preserve">6</w:t>
            </w:r>
            <w:r/>
          </w:p>
        </w:tc>
        <w:tc>
          <w:tcPr>
            <w:tcW w:w="1280"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rPr>
              <w:t xml:space="preserve">不可预见费</w:t>
            </w:r>
            <w:r/>
          </w:p>
        </w:tc>
        <w:tc>
          <w:tcPr>
            <w:tcW w:w="287"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rPr>
              <w:t xml:space="preserve">元</w:t>
            </w:r>
            <w:r/>
          </w:p>
        </w:tc>
        <w:tc>
          <w:tcPr>
            <w:tcW w:w="364"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ascii="宋体" w:hAnsi="宋体" w:cs="宋体"/>
                <w:sz w:val="21"/>
                <w:szCs w:val="21"/>
              </w:rPr>
            </w:r>
            <w:r/>
          </w:p>
        </w:tc>
        <w:tc>
          <w:tcPr>
            <w:tcW w:w="351"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ascii="宋体" w:hAnsi="宋体" w:cs="宋体"/>
                <w:sz w:val="21"/>
                <w:szCs w:val="21"/>
              </w:rPr>
            </w:r>
            <w:r/>
          </w:p>
        </w:tc>
        <w:tc>
          <w:tcPr>
            <w:tcW w:w="361"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ascii="宋体" w:hAnsi="宋体" w:cs="宋体"/>
                <w:sz w:val="21"/>
                <w:szCs w:val="21"/>
              </w:rPr>
            </w:r>
            <w:r/>
          </w:p>
        </w:tc>
        <w:tc>
          <w:tcPr>
            <w:tcW w:w="2007"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rPr>
              <w:t xml:space="preserve">由各投标人自行填报</w:t>
            </w:r>
            <w:r/>
          </w:p>
        </w:tc>
      </w:tr>
      <w:tr>
        <w:trPr>
          <w:jc w:val="center"/>
          <w:trHeight w:val="680"/>
        </w:trPr>
        <w:tc>
          <w:tcPr>
            <w:tcW w:w="347"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rPr>
              <w:t xml:space="preserve">7</w:t>
            </w:r>
            <w:r/>
          </w:p>
        </w:tc>
        <w:tc>
          <w:tcPr>
            <w:tcW w:w="1280"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rPr>
              <w:t xml:space="preserve">利润（管理费）</w:t>
            </w:r>
            <w:r/>
          </w:p>
        </w:tc>
        <w:tc>
          <w:tcPr>
            <w:tcW w:w="287"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rPr>
              <w:t xml:space="preserve">元</w:t>
            </w:r>
            <w:r/>
          </w:p>
        </w:tc>
        <w:tc>
          <w:tcPr>
            <w:tcW w:w="364"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ascii="宋体" w:hAnsi="宋体" w:cs="宋体"/>
                <w:sz w:val="21"/>
                <w:szCs w:val="21"/>
              </w:rPr>
            </w:r>
            <w:r/>
          </w:p>
        </w:tc>
        <w:tc>
          <w:tcPr>
            <w:tcW w:w="351"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ascii="宋体" w:hAnsi="宋体" w:cs="宋体"/>
                <w:sz w:val="21"/>
                <w:szCs w:val="21"/>
              </w:rPr>
            </w:r>
            <w:r/>
          </w:p>
        </w:tc>
        <w:tc>
          <w:tcPr>
            <w:tcW w:w="361"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ascii="宋体" w:hAnsi="宋体" w:cs="宋体"/>
                <w:sz w:val="21"/>
                <w:szCs w:val="21"/>
              </w:rPr>
            </w:r>
            <w:r/>
          </w:p>
        </w:tc>
        <w:tc>
          <w:tcPr>
            <w:tcW w:w="2007"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rPr>
              <w:t xml:space="preserve">由各投标人自行填报</w:t>
            </w:r>
            <w:r/>
          </w:p>
        </w:tc>
      </w:tr>
      <w:tr>
        <w:trPr>
          <w:jc w:val="center"/>
          <w:trHeight w:val="680"/>
        </w:trPr>
        <w:tc>
          <w:tcPr>
            <w:tcW w:w="347"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rPr>
              <w:t xml:space="preserve">8</w:t>
            </w:r>
            <w:r/>
          </w:p>
        </w:tc>
        <w:tc>
          <w:tcPr>
            <w:tcW w:w="1280"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rPr>
              <w:t xml:space="preserve">法定税费</w:t>
            </w:r>
            <w:r/>
          </w:p>
        </w:tc>
        <w:tc>
          <w:tcPr>
            <w:gridSpan w:val="3"/>
            <w:tcW w:w="1003"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rPr>
              <w:t xml:space="preserve">元</w:t>
            </w:r>
            <w:r/>
          </w:p>
        </w:tc>
        <w:tc>
          <w:tcPr>
            <w:tcW w:w="361"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ascii="宋体" w:hAnsi="宋体" w:cs="宋体"/>
                <w:sz w:val="21"/>
                <w:szCs w:val="21"/>
              </w:rPr>
            </w:r>
            <w:r/>
          </w:p>
        </w:tc>
        <w:tc>
          <w:tcPr>
            <w:tcW w:w="2007" w:type="pct"/>
            <w:vAlign w:val="center"/>
            <w:textDirection w:val="lrTb"/>
            <w:noWrap w:val="false"/>
          </w:tcPr>
          <w:p>
            <w:pPr>
              <w:jc w:val="left"/>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rPr>
              <w:t xml:space="preserve">报价时统一按6.72%计。税金包含增值税、城市维护建设税、教育费附加。最终结算时，增值税税率按实际票面税率计算，城市维护建设税和教育费附加按其相关政策性文件规定的计费方式和费率计算。</w:t>
            </w:r>
            <w:r/>
          </w:p>
        </w:tc>
      </w:tr>
      <w:tr>
        <w:trPr>
          <w:jc w:val="center"/>
          <w:trHeight w:val="680"/>
        </w:trPr>
        <w:tc>
          <w:tcPr>
            <w:gridSpan w:val="2"/>
            <w:tcW w:w="1627"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rPr>
              <w:t xml:space="preserve">投标总报价（1+2+…+6+7+8）</w:t>
            </w:r>
            <w:r/>
          </w:p>
        </w:tc>
        <w:tc>
          <w:tcPr>
            <w:gridSpan w:val="3"/>
            <w:tcW w:w="1003"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hint="eastAsia" w:ascii="宋体" w:hAnsi="宋体" w:cs="宋体"/>
                <w:sz w:val="21"/>
                <w:szCs w:val="21"/>
              </w:rPr>
              <w:t xml:space="preserve">元</w:t>
            </w:r>
            <w:r/>
          </w:p>
        </w:tc>
        <w:tc>
          <w:tcPr>
            <w:tcW w:w="361"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ascii="宋体" w:hAnsi="宋体" w:cs="宋体"/>
                <w:sz w:val="21"/>
                <w:szCs w:val="21"/>
              </w:rPr>
            </w:r>
            <w:r/>
          </w:p>
        </w:tc>
        <w:tc>
          <w:tcPr>
            <w:tcW w:w="2007" w:type="pct"/>
            <w:vAlign w:val="center"/>
            <w:textDirection w:val="lrTb"/>
            <w:noWrap w:val="false"/>
          </w:tcPr>
          <w:p>
            <w:pPr>
              <w:jc w:val="center"/>
              <w:keepLines w:val="0"/>
              <w:keepNext w:val="0"/>
              <w:pageBreakBefore w:val="0"/>
              <w:spacing w:after="0" w:line="360" w:lineRule="exact"/>
              <w:widowControl/>
              <w:rPr>
                <w:rFonts w:ascii="宋体" w:hAnsi="宋体" w:cs="宋体"/>
                <w:sz w:val="21"/>
                <w:szCs w:val="21"/>
              </w:rPr>
            </w:pPr>
            <w:r>
              <w:rPr>
                <w:rFonts w:ascii="宋体" w:hAnsi="宋体" w:cs="宋体"/>
                <w:sz w:val="21"/>
                <w:szCs w:val="21"/>
              </w:rPr>
            </w:r>
            <w:r/>
          </w:p>
        </w:tc>
      </w:tr>
    </w:tbl>
    <w:p>
      <w:pPr>
        <w:ind w:firstLine="420"/>
        <w:jc w:val="left"/>
        <w:spacing w:line="400" w:lineRule="exact"/>
        <w:rPr>
          <w:rFonts w:ascii="宋体" w:hAnsi="宋体" w:cs="宋体"/>
          <w:sz w:val="24"/>
          <w:szCs w:val="24"/>
        </w:rPr>
      </w:pPr>
      <w:r>
        <w:rPr>
          <w:rFonts w:hint="eastAsia" w:ascii="宋体" w:hAnsi="宋体" w:cs="宋体"/>
          <w:b/>
          <w:bCs/>
          <w:color w:val="000000"/>
          <w:sz w:val="21"/>
          <w:szCs w:val="21"/>
        </w:rPr>
        <w:t xml:space="preserve">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rPr>
          <w:rFonts w:hint="eastAsia" w:ascii="宋体" w:hAnsi="宋体" w:cs="宋体"/>
          <w:sz w:val="24"/>
          <w:szCs w:val="24"/>
        </w:rPr>
        <w:t xml:space="preserve">                                   </w:t>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right"/>
        <w:rPr>
          <w:rFonts w:ascii="黑体" w:hAnsi="黑体" w:eastAsia="黑体" w:cs="黑体"/>
          <w:i/>
          <w:sz w:val="32"/>
          <w:szCs w:val="32"/>
          <w:u w:val="single"/>
        </w:rPr>
      </w:pPr>
      <w:r>
        <w:rPr>
          <w:rFonts w:hint="eastAsia" w:ascii="宋体" w:hAnsi="宋体" w:cs="宋体"/>
          <w:sz w:val="24"/>
          <w:szCs w:val="24"/>
        </w:rPr>
        <w:t xml:space="preserve"> </w:t>
      </w:r>
      <w:r>
        <w:rPr>
          <w:rFonts w:hint="eastAsia" w:ascii="宋体" w:hAnsi="宋体" w:cs="宋体"/>
          <w:sz w:val="21"/>
          <w:szCs w:val="21"/>
        </w:rPr>
        <w:t xml:space="preserve">投标人全称（加盖CA电子签章）：</w:t>
      </w:r>
      <w:r/>
    </w:p>
    <w:p>
      <w:pPr>
        <w:pStyle w:val="758"/>
        <w:rPr>
          <w:rFonts w:eastAsia="黑体"/>
        </w:rPr>
      </w:pPr>
      <w:r>
        <w:rPr>
          <w:rFonts w:eastAsia="黑体"/>
        </w:rPr>
      </w:r>
      <w:r/>
    </w:p>
    <w:p>
      <w:pPr>
        <w:pStyle w:val="758"/>
        <w:rPr>
          <w:rFonts w:eastAsia="黑体"/>
        </w:rPr>
      </w:pPr>
      <w:r>
        <w:rPr>
          <w:rFonts w:eastAsia="黑体"/>
        </w:rPr>
      </w:r>
      <w:r/>
    </w:p>
    <w:p>
      <w:pPr>
        <w:pStyle w:val="758"/>
        <w:rPr>
          <w:rFonts w:eastAsia="黑体"/>
        </w:rPr>
      </w:pPr>
      <w:r>
        <w:rPr>
          <w:rFonts w:eastAsia="黑体"/>
        </w:rPr>
      </w:r>
      <w:r/>
    </w:p>
    <w:p>
      <w:pPr>
        <w:pStyle w:val="758"/>
        <w:rPr>
          <w:rFonts w:eastAsia="黑体"/>
        </w:rPr>
      </w:pPr>
      <w:r>
        <w:rPr>
          <w:rFonts w:eastAsia="黑体"/>
        </w:rPr>
      </w:r>
      <w:r/>
    </w:p>
    <w:p>
      <w:pPr>
        <w:pStyle w:val="758"/>
        <w:rPr>
          <w:rFonts w:eastAsia="黑体"/>
        </w:rPr>
      </w:pPr>
      <w:r>
        <w:rPr>
          <w:rFonts w:eastAsia="黑体"/>
        </w:rPr>
      </w:r>
      <w:r/>
    </w:p>
    <w:p>
      <w:pPr>
        <w:pStyle w:val="758"/>
        <w:rPr>
          <w:rFonts w:eastAsia="黑体"/>
        </w:rPr>
      </w:pPr>
      <w:r>
        <w:rPr>
          <w:rFonts w:eastAsia="黑体"/>
        </w:rPr>
      </w:r>
      <w:r/>
    </w:p>
    <w:p>
      <w:pPr>
        <w:pStyle w:val="758"/>
        <w:rPr>
          <w:rFonts w:eastAsia="黑体"/>
        </w:rPr>
      </w:pPr>
      <w:r>
        <w:rPr>
          <w:rFonts w:eastAsia="黑体"/>
        </w:rPr>
      </w:r>
      <w:r/>
    </w:p>
    <w:p>
      <w:pPr>
        <w:pStyle w:val="758"/>
        <w:rPr>
          <w:rFonts w:eastAsia="黑体"/>
        </w:rPr>
      </w:pPr>
      <w:r>
        <w:rPr>
          <w:rFonts w:eastAsia="黑体"/>
        </w:rPr>
      </w:r>
      <w:r/>
    </w:p>
    <w:p>
      <w:pPr>
        <w:pStyle w:val="758"/>
        <w:rPr>
          <w:rFonts w:eastAsia="黑体"/>
        </w:rPr>
      </w:pPr>
      <w:r>
        <w:rPr>
          <w:rFonts w:eastAsia="黑体"/>
        </w:rPr>
      </w:r>
      <w:r/>
    </w:p>
    <w:p>
      <w:pPr>
        <w:pStyle w:val="758"/>
        <w:rPr>
          <w:rFonts w:eastAsia="黑体"/>
        </w:rPr>
      </w:pPr>
      <w:r>
        <w:rPr>
          <w:rFonts w:eastAsia="黑体"/>
        </w:rPr>
      </w:r>
      <w:r/>
    </w:p>
    <w:p>
      <w:pPr>
        <w:pStyle w:val="758"/>
        <w:rPr>
          <w:rFonts w:eastAsia="黑体"/>
        </w:rPr>
      </w:pPr>
      <w:r>
        <w:rPr>
          <w:rFonts w:eastAsia="黑体"/>
        </w:rPr>
      </w:r>
      <w:r/>
    </w:p>
    <w:p>
      <w:pPr>
        <w:rPr>
          <w:rFonts w:hint="eastAsia" w:ascii="黑体" w:hAnsi="黑体" w:eastAsia="黑体" w:cs="黑体"/>
          <w:iCs/>
          <w:sz w:val="32"/>
          <w:szCs w:val="32"/>
        </w:rPr>
      </w:pPr>
      <w:r>
        <w:rPr>
          <w:rFonts w:hint="eastAsia" w:ascii="黑体" w:hAnsi="黑体" w:eastAsia="黑体" w:cs="黑体"/>
          <w:iCs/>
          <w:sz w:val="32"/>
          <w:szCs w:val="32"/>
        </w:rPr>
        <w:br w:type="page" w:clear="all"/>
      </w:r>
      <w:r/>
    </w:p>
    <w:p>
      <w:pPr>
        <w:ind w:firstLine="442"/>
        <w:jc w:val="center"/>
        <w:rPr>
          <w:rFonts w:hint="eastAsia" w:ascii="黑体" w:hAnsi="黑体" w:eastAsia="黑体" w:cs="黑体"/>
          <w:iCs/>
          <w:sz w:val="32"/>
          <w:szCs w:val="32"/>
        </w:rPr>
      </w:pPr>
      <w:r>
        <w:rPr>
          <w:rFonts w:hint="eastAsia" w:ascii="黑体" w:hAnsi="黑体" w:eastAsia="黑体" w:cs="黑体"/>
          <w:iCs/>
          <w:sz w:val="32"/>
          <w:szCs w:val="32"/>
        </w:rPr>
        <w:t xml:space="preserve">十五、服务方案等</w:t>
      </w:r>
      <w:bookmarkStart w:id="104" w:name="_Hlt26955054"/>
      <w:r/>
      <w:bookmarkEnd w:id="104"/>
      <w:r/>
      <w:r/>
    </w:p>
    <w:p>
      <w:pPr>
        <w:ind w:firstLine="480"/>
        <w:keepLines w:val="0"/>
        <w:keepNext w:val="0"/>
        <w:pageBreakBefore w:val="0"/>
        <w:spacing w:line="480" w:lineRule="exact"/>
        <w:widowControl w:val="off"/>
        <w:rPr>
          <w:rFonts w:hint="eastAsia" w:ascii="宋体" w:hAnsi="宋体" w:eastAsia="宋体" w:cs="宋体"/>
          <w:b/>
          <w:bCs/>
          <w:i/>
          <w:i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auto"/>
          <w:sz w:val="24"/>
          <w:szCs w:val="24"/>
          <w:highlight w:val="none"/>
          <w:u w:val="single"/>
        </w:rPr>
        <w:t xml:space="preserve">注：本项目服务方案部分为“暗标”，不得编制页眉以及目录，方案及页码字体大小均采用四号宋体；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内容的作无效标书处理。</w:t>
      </w:r>
      <w:r>
        <w:rPr>
          <w:rFonts w:hint="eastAsia" w:ascii="宋体" w:hAnsi="宋体" w:eastAsia="宋体" w:cs="宋体"/>
          <w:b/>
          <w:bCs/>
          <w:i/>
          <w:iCs/>
          <w:color w:val="auto"/>
          <w:sz w:val="24"/>
          <w:szCs w:val="24"/>
          <w:highlight w:val="none"/>
          <w:u w:val="single"/>
          <w:lang w:val="en-US" w:eastAsia="zh-CN"/>
        </w:rPr>
        <w:t xml:space="preserve">方案</w:t>
      </w:r>
      <w:r>
        <w:rPr>
          <w:rFonts w:hint="eastAsia" w:ascii="宋体" w:hAnsi="宋体" w:eastAsia="宋体" w:cs="宋体"/>
          <w:b/>
          <w:bCs/>
          <w:i/>
          <w:iCs/>
          <w:color w:val="auto"/>
          <w:sz w:val="24"/>
          <w:szCs w:val="24"/>
          <w:highlight w:val="none"/>
          <w:u w:val="single"/>
        </w:rPr>
        <w:t xml:space="preserve">总页数不得超过 </w:t>
      </w:r>
      <w:r>
        <w:rPr>
          <w:rFonts w:hint="eastAsia" w:ascii="宋体" w:hAnsi="宋体" w:eastAsia="宋体" w:cs="宋体"/>
          <w:b/>
          <w:bCs/>
          <w:i/>
          <w:iCs/>
          <w:color w:val="auto"/>
          <w:sz w:val="24"/>
          <w:szCs w:val="24"/>
          <w:highlight w:val="none"/>
          <w:u w:val="single"/>
          <w:lang w:val="en-US" w:eastAsia="zh-CN"/>
        </w:rPr>
        <w:t xml:space="preserve">80</w:t>
      </w:r>
      <w:r>
        <w:rPr>
          <w:rFonts w:hint="eastAsia" w:ascii="宋体" w:hAnsi="宋体" w:eastAsia="宋体" w:cs="宋体"/>
          <w:b/>
          <w:bCs/>
          <w:i/>
          <w:iCs/>
          <w:color w:val="auto"/>
          <w:sz w:val="24"/>
          <w:szCs w:val="24"/>
          <w:highlight w:val="none"/>
          <w:u w:val="single"/>
        </w:rPr>
        <w:t xml:space="preserve">页，否则本项内容不得分。</w:t>
      </w:r>
      <w:r/>
    </w:p>
    <w:p>
      <w:pPr>
        <w:ind w:firstLine="480"/>
        <w:keepLines w:val="0"/>
        <w:keepNext w:val="0"/>
        <w:pageBreakBefore w:val="0"/>
        <w:spacing w:line="480" w:lineRule="exact"/>
        <w:widowControl w:val="off"/>
        <w:rPr>
          <w:rFonts w:hint="eastAsia" w:ascii="宋体" w:hAnsi="宋体" w:eastAsia="宋体" w:cs="宋体"/>
          <w:b/>
          <w:bCs/>
          <w:i/>
          <w:i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auto"/>
          <w:sz w:val="24"/>
          <w:szCs w:val="24"/>
          <w:highlight w:val="none"/>
          <w:u w:val="single"/>
          <w:lang w:val="en-US" w:eastAsia="zh-CN"/>
        </w:rPr>
        <w:t xml:space="preserve">上传的“明标”材料中不得出现与服务方案相关的内容，否则</w:t>
      </w:r>
      <w:r>
        <w:rPr>
          <w:rFonts w:hint="eastAsia" w:ascii="宋体" w:hAnsi="宋体" w:eastAsia="宋体" w:cs="宋体"/>
          <w:b/>
          <w:bCs/>
          <w:i/>
          <w:iCs/>
          <w:color w:val="auto"/>
          <w:sz w:val="24"/>
          <w:szCs w:val="24"/>
          <w:highlight w:val="none"/>
          <w:u w:val="single"/>
        </w:rPr>
        <w:t xml:space="preserve">作无效标书处理</w:t>
      </w:r>
      <w:r>
        <w:rPr>
          <w:rFonts w:hint="eastAsia" w:ascii="宋体" w:hAnsi="宋体" w:eastAsia="宋体" w:cs="宋体"/>
          <w:b/>
          <w:bCs/>
          <w:i/>
          <w:iCs/>
          <w:color w:val="auto"/>
          <w:sz w:val="24"/>
          <w:szCs w:val="24"/>
          <w:highlight w:val="none"/>
          <w:u w:val="single"/>
          <w:lang w:eastAsia="zh-CN"/>
        </w:rPr>
        <w:t xml:space="preserve">。</w:t>
      </w:r>
      <w:r/>
    </w:p>
    <w:p>
      <w:pPr>
        <w:jc w:val="center"/>
        <w:spacing w:line="400" w:lineRule="exact"/>
        <w:rPr>
          <w:rFonts w:ascii="黑体" w:hAnsi="黑体" w:eastAsia="黑体" w:cs="黑体"/>
          <w:iCs/>
          <w:szCs w:val="28"/>
        </w:rPr>
      </w:pPr>
      <w:r>
        <w:rPr>
          <w:rFonts w:ascii="黑体" w:hAnsi="黑体" w:eastAsia="黑体" w:cs="黑体"/>
          <w:iCs/>
          <w:szCs w:val="28"/>
        </w:rPr>
      </w:r>
      <w:r/>
    </w:p>
    <w:p>
      <w:pPr>
        <w:jc w:val="center"/>
        <w:spacing w:line="400" w:lineRule="exact"/>
        <w:rPr>
          <w:rFonts w:ascii="黑体" w:hAnsi="黑体" w:eastAsia="黑体" w:cs="黑体"/>
          <w:iCs/>
          <w:szCs w:val="28"/>
        </w:rPr>
      </w:pPr>
      <w:r>
        <w:rPr>
          <w:rFonts w:ascii="黑体" w:hAnsi="黑体" w:eastAsia="黑体" w:cs="黑体"/>
          <w:iCs/>
          <w:szCs w:val="28"/>
        </w:rPr>
      </w:r>
      <w:r/>
    </w:p>
    <w:p>
      <w:pPr>
        <w:jc w:val="center"/>
        <w:spacing w:line="400" w:lineRule="exact"/>
        <w:rPr>
          <w:rFonts w:ascii="黑体" w:hAnsi="黑体" w:eastAsia="黑体" w:cs="黑体"/>
          <w:iCs/>
          <w:szCs w:val="28"/>
        </w:rPr>
      </w:pPr>
      <w:r>
        <w:rPr>
          <w:rFonts w:ascii="黑体" w:hAnsi="黑体" w:eastAsia="黑体" w:cs="黑体"/>
          <w:iCs/>
          <w:szCs w:val="28"/>
        </w:rPr>
      </w:r>
      <w:r/>
    </w:p>
    <w:p>
      <w:pPr>
        <w:jc w:val="center"/>
        <w:spacing w:line="400" w:lineRule="exact"/>
        <w:rPr>
          <w:rFonts w:ascii="黑体" w:hAnsi="黑体" w:eastAsia="黑体" w:cs="黑体"/>
          <w:iCs/>
          <w:szCs w:val="28"/>
        </w:rPr>
      </w:pPr>
      <w:r>
        <w:rPr>
          <w:rFonts w:ascii="黑体" w:hAnsi="黑体" w:eastAsia="黑体" w:cs="黑体"/>
          <w:iCs/>
          <w:szCs w:val="28"/>
        </w:rPr>
      </w:r>
      <w:r/>
    </w:p>
    <w:p>
      <w:pPr>
        <w:jc w:val="center"/>
        <w:spacing w:line="400" w:lineRule="exact"/>
        <w:rPr>
          <w:rFonts w:ascii="黑体" w:hAnsi="黑体" w:eastAsia="黑体" w:cs="黑体"/>
          <w:iCs/>
          <w:szCs w:val="28"/>
        </w:rPr>
      </w:pPr>
      <w:r>
        <w:rPr>
          <w:rFonts w:ascii="黑体" w:hAnsi="黑体" w:eastAsia="黑体" w:cs="黑体"/>
          <w:iCs/>
          <w:szCs w:val="28"/>
        </w:rPr>
      </w:r>
      <w:r/>
    </w:p>
    <w:p>
      <w:pPr>
        <w:jc w:val="center"/>
        <w:spacing w:line="400" w:lineRule="exact"/>
        <w:rPr>
          <w:rFonts w:ascii="黑体" w:hAnsi="黑体" w:eastAsia="黑体" w:cs="黑体"/>
          <w:iCs/>
          <w:szCs w:val="28"/>
        </w:rPr>
      </w:pPr>
      <w:r>
        <w:rPr>
          <w:rFonts w:ascii="黑体" w:hAnsi="黑体" w:eastAsia="黑体" w:cs="黑体"/>
          <w:iCs/>
          <w:szCs w:val="28"/>
        </w:rPr>
      </w:r>
      <w:r/>
    </w:p>
    <w:p>
      <w:pPr>
        <w:jc w:val="center"/>
        <w:spacing w:line="400" w:lineRule="exact"/>
        <w:rPr>
          <w:rFonts w:ascii="黑体" w:hAnsi="黑体" w:eastAsia="黑体" w:cs="黑体"/>
          <w:iCs/>
          <w:szCs w:val="28"/>
        </w:rPr>
      </w:pPr>
      <w:r>
        <w:rPr>
          <w:rFonts w:ascii="黑体" w:hAnsi="黑体" w:eastAsia="黑体" w:cs="黑体"/>
          <w:iCs/>
          <w:szCs w:val="28"/>
        </w:rPr>
      </w:r>
      <w:r/>
    </w:p>
    <w:p>
      <w:pPr>
        <w:jc w:val="center"/>
        <w:spacing w:line="400" w:lineRule="exact"/>
        <w:rPr>
          <w:rFonts w:ascii="黑体" w:hAnsi="黑体" w:eastAsia="黑体" w:cs="黑体"/>
          <w:iCs/>
          <w:szCs w:val="28"/>
        </w:rPr>
      </w:pPr>
      <w:r>
        <w:rPr>
          <w:rFonts w:ascii="黑体" w:hAnsi="黑体" w:eastAsia="黑体" w:cs="黑体"/>
          <w:iCs/>
          <w:szCs w:val="28"/>
        </w:rPr>
      </w:r>
      <w:r/>
    </w:p>
    <w:p>
      <w:pPr>
        <w:jc w:val="center"/>
        <w:spacing w:line="400" w:lineRule="exact"/>
        <w:rPr>
          <w:rFonts w:ascii="黑体" w:hAnsi="黑体" w:eastAsia="黑体" w:cs="黑体"/>
          <w:iCs/>
          <w:szCs w:val="28"/>
        </w:rPr>
      </w:pPr>
      <w:r>
        <w:rPr>
          <w:rFonts w:ascii="黑体" w:hAnsi="黑体" w:eastAsia="黑体" w:cs="黑体"/>
          <w:iCs/>
          <w:szCs w:val="28"/>
        </w:rPr>
      </w:r>
      <w:r/>
    </w:p>
    <w:p>
      <w:pPr>
        <w:jc w:val="center"/>
        <w:spacing w:line="400" w:lineRule="exact"/>
        <w:rPr>
          <w:rFonts w:ascii="黑体" w:hAnsi="黑体" w:eastAsia="黑体" w:cs="黑体"/>
          <w:iCs/>
          <w:szCs w:val="28"/>
        </w:rPr>
      </w:pPr>
      <w:r>
        <w:rPr>
          <w:rFonts w:ascii="黑体" w:hAnsi="黑体" w:eastAsia="黑体" w:cs="黑体"/>
          <w:iCs/>
          <w:szCs w:val="28"/>
        </w:rPr>
      </w:r>
      <w:r/>
    </w:p>
    <w:p>
      <w:pPr>
        <w:jc w:val="center"/>
        <w:spacing w:line="400" w:lineRule="exact"/>
        <w:rPr>
          <w:rFonts w:ascii="黑体" w:hAnsi="黑体" w:eastAsia="黑体" w:cs="黑体"/>
          <w:iCs/>
          <w:szCs w:val="28"/>
        </w:rPr>
      </w:pPr>
      <w:r>
        <w:rPr>
          <w:rFonts w:ascii="黑体" w:hAnsi="黑体" w:eastAsia="黑体" w:cs="黑体"/>
          <w:iCs/>
          <w:szCs w:val="28"/>
        </w:rPr>
      </w:r>
      <w:r/>
    </w:p>
    <w:p>
      <w:pPr>
        <w:jc w:val="center"/>
        <w:spacing w:line="400" w:lineRule="exact"/>
        <w:rPr>
          <w:rFonts w:ascii="黑体" w:hAnsi="黑体" w:eastAsia="黑体" w:cs="黑体"/>
          <w:iCs/>
          <w:szCs w:val="28"/>
        </w:rPr>
      </w:pPr>
      <w:r>
        <w:rPr>
          <w:rFonts w:ascii="黑体" w:hAnsi="黑体" w:eastAsia="黑体" w:cs="黑体"/>
          <w:iCs/>
          <w:szCs w:val="28"/>
        </w:rPr>
      </w:r>
      <w:r/>
    </w:p>
    <w:p>
      <w:pPr>
        <w:jc w:val="center"/>
        <w:spacing w:line="400" w:lineRule="exact"/>
        <w:rPr>
          <w:rFonts w:ascii="黑体" w:hAnsi="黑体" w:eastAsia="黑体" w:cs="黑体"/>
          <w:iCs/>
          <w:szCs w:val="28"/>
        </w:rPr>
      </w:pPr>
      <w:r>
        <w:rPr>
          <w:rFonts w:ascii="黑体" w:hAnsi="黑体" w:eastAsia="黑体" w:cs="黑体"/>
          <w:iCs/>
          <w:szCs w:val="28"/>
        </w:rPr>
      </w:r>
      <w:r/>
    </w:p>
    <w:p>
      <w:pPr>
        <w:jc w:val="center"/>
        <w:spacing w:line="400" w:lineRule="exact"/>
        <w:rPr>
          <w:rFonts w:ascii="黑体" w:hAnsi="黑体" w:eastAsia="黑体" w:cs="黑体"/>
          <w:iCs/>
          <w:szCs w:val="28"/>
        </w:rPr>
      </w:pPr>
      <w:r>
        <w:rPr>
          <w:rFonts w:ascii="黑体" w:hAnsi="黑体" w:eastAsia="黑体" w:cs="黑体"/>
          <w:iCs/>
          <w:szCs w:val="28"/>
        </w:rPr>
      </w:r>
      <w:r/>
    </w:p>
    <w:p>
      <w:pPr>
        <w:jc w:val="center"/>
        <w:spacing w:line="400" w:lineRule="exact"/>
        <w:rPr>
          <w:rFonts w:ascii="黑体" w:hAnsi="黑体" w:eastAsia="黑体" w:cs="黑体"/>
          <w:iCs/>
          <w:szCs w:val="28"/>
        </w:rPr>
      </w:pPr>
      <w:r>
        <w:rPr>
          <w:rFonts w:ascii="黑体" w:hAnsi="黑体" w:eastAsia="黑体" w:cs="黑体"/>
          <w:iCs/>
          <w:szCs w:val="28"/>
        </w:rPr>
      </w:r>
      <w:r/>
    </w:p>
    <w:p>
      <w:pPr>
        <w:jc w:val="center"/>
        <w:rPr>
          <w:rFonts w:hint="eastAsia" w:ascii="黑体" w:hAnsi="黑体" w:eastAsia="黑体" w:cs="黑体"/>
          <w:iCs/>
          <w:sz w:val="32"/>
          <w:szCs w:val="32"/>
        </w:rPr>
      </w:pPr>
      <w:r>
        <w:rPr>
          <w:rFonts w:hint="eastAsia" w:ascii="黑体" w:hAnsi="黑体" w:eastAsia="黑体" w:cs="黑体"/>
          <w:iCs/>
          <w:sz w:val="32"/>
          <w:szCs w:val="32"/>
        </w:rPr>
        <w:t xml:space="preserve">十六、盐城市亭湖区政府采购事前信用承诺书、招标投标廉洁自律承诺保证书</w:t>
      </w:r>
      <w:r/>
    </w:p>
    <w:p>
      <w:pPr>
        <w:pStyle w:val="911"/>
        <w:jc w:val="center"/>
        <w:spacing w:before="0" w:beforeAutospacing="0" w:after="0" w:afterAutospacing="0" w:line="400" w:lineRule="exact"/>
        <w:rPr>
          <w:rFonts w:hint="eastAsia" w:ascii="宋体" w:hAnsi="宋体" w:eastAsia="宋体" w:cs="宋体"/>
          <w:b/>
          <w:bCs/>
          <w:iCs/>
          <w:sz w:val="32"/>
          <w:szCs w:val="32"/>
        </w:rPr>
        <w:outlineLvl w:val="1"/>
      </w:pPr>
      <w:r>
        <w:rPr>
          <w:rFonts w:hint="eastAsia" w:ascii="宋体" w:hAnsi="宋体" w:eastAsia="宋体" w:cs="宋体"/>
          <w:b/>
          <w:bCs/>
          <w:iCs/>
          <w:sz w:val="32"/>
          <w:szCs w:val="32"/>
        </w:rPr>
        <w:t xml:space="preserve">1.盐城市亭湖区政府采购事前信用承诺书</w:t>
      </w:r>
      <w:r/>
    </w:p>
    <w:p>
      <w:pPr>
        <w:pStyle w:val="911"/>
        <w:jc w:val="center"/>
        <w:spacing w:before="0" w:beforeAutospacing="0" w:after="0" w:afterAutospacing="0" w:line="400" w:lineRule="exact"/>
        <w:rPr>
          <w:rFonts w:hint="eastAsia" w:ascii="宋体" w:hAnsi="宋体" w:eastAsia="宋体" w:cs="宋体"/>
          <w:b/>
          <w:bCs/>
          <w:iCs/>
          <w:sz w:val="36"/>
          <w:szCs w:val="36"/>
        </w:rPr>
        <w:outlineLvl w:val="1"/>
      </w:pPr>
      <w:r>
        <w:rPr>
          <w:rFonts w:hint="eastAsia" w:ascii="宋体" w:hAnsi="宋体" w:eastAsia="宋体" w:cs="宋体"/>
          <w:b/>
          <w:bCs/>
          <w:iCs/>
          <w:sz w:val="36"/>
          <w:szCs w:val="36"/>
        </w:rPr>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为营造我区公开、公平、公正、诚实守信的政府采购交易环境，树立诚信守法的投标人形象，本人代表本单位作出以下承诺：</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（三）严格依照国家和省、市关于政府采购的法律、法规、规章、规范性文件，参加政府采购投标活动；积极履行社会责任，促进廉政建设； </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（四）严格遵守即时信息公示规定，及时维护和更新维护和更新盐城市政府采购网中与本单位相关的信息；</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 （六）自觉接受政府、行业组织、社会公众、新闻舆论的监督；</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2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 （八）本人已认真阅读了上述承诺，并向本单位员工作了宣传教育。</w:t>
      </w:r>
      <w:r/>
    </w:p>
    <w:p>
      <w:pPr>
        <w:ind w:firstLine="420"/>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p>
      <w:pPr>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                                                      法定代表人（签名）：          </w:t>
      </w:r>
      <w:r/>
    </w:p>
    <w:p>
      <w:pPr>
        <w:ind w:firstLine="567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单位名称（盖章）：          </w:t>
      </w:r>
      <w:r/>
    </w:p>
    <w:p>
      <w:pPr>
        <w:ind w:firstLine="5880"/>
        <w:spacing w:line="400" w:lineRule="exact"/>
        <w:widowControl/>
        <w:rPr>
          <w:rFonts w:hint="eastAsia" w:ascii="宋体" w:hAnsi="宋体" w:eastAsia="宋体" w:cs="宋体"/>
          <w:iCs/>
          <w:szCs w:val="28"/>
          <w:lang w:eastAsia="zh-CN"/>
        </w:rPr>
      </w:pPr>
      <w:r>
        <w:rPr>
          <w:rFonts w:hint="eastAsia" w:ascii="宋体" w:hAnsi="宋体" w:eastAsia="宋体" w:cs="宋体"/>
          <w:sz w:val="21"/>
          <w:szCs w:val="21"/>
        </w:rPr>
        <w:t xml:space="preserve">年   月   日</w:t>
      </w:r>
      <w:r/>
    </w:p>
    <w:p>
      <w:pPr>
        <w:jc w:val="center"/>
        <w:spacing w:line="400" w:lineRule="exact"/>
        <w:widowControl/>
        <w:rPr>
          <w:rFonts w:hint="eastAsia" w:ascii="宋体" w:hAnsi="宋体" w:eastAsia="宋体" w:cs="宋体"/>
          <w:b/>
          <w:bCs/>
          <w:iCs/>
          <w:sz w:val="28"/>
          <w:szCs w:val="36"/>
        </w:rPr>
      </w:pPr>
      <w:r>
        <w:rPr>
          <w:rFonts w:hint="eastAsia" w:ascii="宋体" w:hAnsi="宋体" w:eastAsia="宋体" w:cs="宋体"/>
          <w:b/>
          <w:bCs/>
          <w:iCs/>
          <w:sz w:val="28"/>
          <w:szCs w:val="36"/>
        </w:rPr>
        <w:t xml:space="preserve">2.招标投标廉洁自律承诺保证书</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为了保证此次采购交易活动正常有序进行，有效遏制虚假招投标和围标、串标等问题的发生，确保整个招投标过程公开、公平、公正，我们特向招标单位承诺：  </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1.自觉遵守国家法律法规及亭湖区财政局、亭湖区公共资源交易中心的各项制度。限额标准以下的，自觉遵守采购单位的内部控制制度。</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2.不使用不正当手段妨碍、排挤其它投标单位或串通投标。按照招标文件规定的方式组织投标，不组织、不参与围标、串标。保证不弄虚作假，协助他人骗取中标。 </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3.不向涉及招标的部门及个人支付好处费、介绍费等。发现相关人员在招标过程中有索要财物，或其他违纪违规行为的，及时向监督管理部门和纪检监察部门举报。</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4.根据国家有关政府采购规定进行质疑、投诉、诉讼。采购过程中有疑问的，在规定时间内向采购人提出质疑。对质疑答复不满意的，在规定时间内向有关采购监督管理部门提出投诉。对投诉处理不服或监督管理部门逾期未作处理的，依法申请行政复议或者向人民法院提出行政诉讼。 </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5.本承诺书对我方具有法律效力。本承诺签署之日起生效。  </w:t>
      </w:r>
      <w:r/>
    </w:p>
    <w:p>
      <w:pPr>
        <w:ind w:firstLine="420"/>
        <w:jc w:val="left"/>
        <w:spacing w:line="400" w:lineRule="exact"/>
        <w:widowControl/>
        <w:rPr>
          <w:rFonts w:asciiTheme="minorEastAsia" w:hAnsiTheme="minorEastAsia" w:eastAsiaTheme="minorEastAsia"/>
          <w:sz w:val="21"/>
          <w:szCs w:val="21"/>
        </w:rPr>
      </w:pPr>
      <w:r>
        <w:rPr>
          <w:rFonts w:asciiTheme="minorEastAsia" w:hAnsiTheme="minorEastAsia" w:eastAsiaTheme="minorEastAsia"/>
          <w:sz w:val="21"/>
          <w:szCs w:val="21"/>
        </w:rPr>
      </w:r>
      <w:r/>
    </w:p>
    <w:p>
      <w:pPr>
        <w:ind w:firstLine="4200"/>
        <w:jc w:val="left"/>
        <w:spacing w:line="400" w:lineRule="exact"/>
        <w:widowControl/>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单 位（盖章）： </w:t>
      </w:r>
      <w:r/>
    </w:p>
    <w:p>
      <w:pPr>
        <w:ind w:firstLine="4200"/>
        <w:jc w:val="left"/>
        <w:spacing w:line="400" w:lineRule="exact"/>
        <w:widowControl/>
        <w:rPr>
          <w:rFonts w:asciiTheme="minorEastAsia" w:hAnsiTheme="minorEastAsia" w:eastAsiaTheme="minorEastAsia"/>
          <w:sz w:val="21"/>
          <w:szCs w:val="21"/>
        </w:rPr>
      </w:pPr>
      <w:r>
        <w:rPr>
          <w:rFonts w:asciiTheme="minorEastAsia" w:hAnsiTheme="minorEastAsia" w:eastAsiaTheme="minorEastAsia"/>
          <w:sz w:val="21"/>
          <w:szCs w:val="21"/>
        </w:rPr>
        <w:t xml:space="preserve">   </w:t>
      </w:r>
      <w:r/>
    </w:p>
    <w:p>
      <w:pPr>
        <w:ind w:firstLine="4200"/>
        <w:jc w:val="left"/>
        <w:spacing w:line="400" w:lineRule="exact"/>
        <w:widowControl/>
        <w:rPr>
          <w:rFonts w:asciiTheme="minorEastAsia" w:hAnsiTheme="minorEastAsia" w:eastAsiaTheme="minorEastAsia"/>
          <w:sz w:val="21"/>
          <w:szCs w:val="21"/>
        </w:rPr>
      </w:pPr>
      <w:r>
        <w:rPr>
          <w:rFonts w:asciiTheme="minorEastAsia" w:hAnsiTheme="minorEastAsia" w:eastAsiaTheme="minorEastAsia"/>
          <w:sz w:val="21"/>
          <w:szCs w:val="21"/>
        </w:rPr>
      </w:r>
      <w:r/>
    </w:p>
    <w:p>
      <w:pPr>
        <w:ind w:firstLine="4200"/>
        <w:jc w:val="left"/>
        <w:spacing w:line="400" w:lineRule="exact"/>
        <w:widowControl/>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法定代表人或授权代理人（签名）：</w:t>
      </w:r>
      <w:r/>
    </w:p>
    <w:p>
      <w:pPr>
        <w:ind w:firstLine="420"/>
        <w:jc w:val="left"/>
        <w:spacing w:line="400" w:lineRule="exact"/>
        <w:widowControl/>
        <w:rPr>
          <w:rFonts w:asciiTheme="minorEastAsia" w:hAnsiTheme="minorEastAsia" w:eastAsiaTheme="minorEastAsia"/>
          <w:sz w:val="21"/>
          <w:szCs w:val="21"/>
        </w:rPr>
      </w:pPr>
      <w:r>
        <w:rPr>
          <w:rFonts w:asciiTheme="minorEastAsia" w:hAnsiTheme="minorEastAsia" w:eastAsiaTheme="minorEastAsia"/>
          <w:sz w:val="21"/>
          <w:szCs w:val="21"/>
        </w:rPr>
      </w:r>
      <w:r/>
    </w:p>
    <w:p>
      <w:pPr>
        <w:ind w:firstLine="420"/>
        <w:jc w:val="left"/>
        <w:spacing w:line="400" w:lineRule="exact"/>
        <w:widowControl/>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年   月   日</w:t>
      </w:r>
      <w:r/>
    </w:p>
    <w:p>
      <w:pPr>
        <w:jc w:val="center"/>
        <w:spacing w:line="400" w:lineRule="exact"/>
        <w:widowControl/>
        <w:rPr>
          <w:rFonts w:ascii="黑体" w:hAnsi="黑体" w:eastAsia="黑体" w:cs="黑体"/>
          <w:iCs/>
          <w:szCs w:val="28"/>
        </w:rPr>
      </w:pPr>
      <w:r>
        <w:rPr>
          <w:rFonts w:ascii="黑体" w:hAnsi="黑体" w:eastAsia="黑体" w:cs="黑体"/>
          <w:iCs/>
          <w:szCs w:val="28"/>
        </w:rPr>
      </w:r>
      <w:r/>
    </w:p>
    <w:p>
      <w:pPr>
        <w:jc w:val="center"/>
        <w:spacing w:line="400" w:lineRule="exact"/>
        <w:widowControl/>
        <w:rPr>
          <w:rFonts w:ascii="黑体" w:hAnsi="黑体" w:eastAsia="黑体" w:cs="黑体"/>
          <w:iCs/>
          <w:szCs w:val="28"/>
        </w:rPr>
      </w:pPr>
      <w:r>
        <w:rPr>
          <w:rFonts w:ascii="黑体" w:hAnsi="黑体" w:eastAsia="黑体" w:cs="黑体"/>
          <w:iCs/>
          <w:szCs w:val="28"/>
        </w:rPr>
      </w:r>
      <w:r/>
    </w:p>
    <w:p>
      <w:pPr>
        <w:rPr>
          <w:rFonts w:hint="eastAsia" w:ascii="黑体" w:hAnsi="黑体" w:eastAsia="黑体" w:cs="黑体"/>
          <w:iCs/>
          <w:sz w:val="28"/>
          <w:szCs w:val="28"/>
        </w:rPr>
      </w:pPr>
      <w:r>
        <w:rPr>
          <w:rFonts w:hint="eastAsia" w:ascii="黑体" w:hAnsi="黑体" w:eastAsia="黑体" w:cs="黑体"/>
          <w:iCs/>
          <w:sz w:val="28"/>
          <w:szCs w:val="28"/>
        </w:rPr>
        <w:br w:type="page" w:clear="all"/>
      </w:r>
      <w:r/>
    </w:p>
    <w:p>
      <w:pPr>
        <w:jc w:val="center"/>
        <w:rPr>
          <w:rFonts w:hint="eastAsia" w:ascii="黑体" w:hAnsi="黑体" w:eastAsia="黑体" w:cs="黑体"/>
          <w:iCs/>
          <w:sz w:val="28"/>
          <w:szCs w:val="28"/>
        </w:rPr>
      </w:pPr>
      <w:r>
        <w:rPr>
          <w:rFonts w:hint="eastAsia" w:ascii="黑体" w:hAnsi="黑体" w:eastAsia="黑体" w:cs="黑体"/>
          <w:iCs/>
          <w:sz w:val="28"/>
          <w:szCs w:val="28"/>
        </w:rPr>
        <w:t xml:space="preserve">十七、根据招标文件“第五章 定标原则与评标标准”的要求需要提供的业绩材料及投标人认为有必要提供的其他材料</w:t>
      </w:r>
      <w:r/>
    </w:p>
    <w:p>
      <w:pPr>
        <w:pStyle w:val="917"/>
        <w:jc w:val="center"/>
        <w:spacing w:beforeAutospacing="0" w:afterAutospacing="0" w:line="400" w:lineRule="exact"/>
        <w:rPr>
          <w:szCs w:val="28"/>
        </w:rPr>
      </w:pPr>
      <w:r>
        <w:rPr>
          <w:szCs w:val="28"/>
        </w:rPr>
      </w:r>
      <w:r/>
    </w:p>
    <w:p>
      <w:pPr>
        <w:pStyle w:val="917"/>
        <w:jc w:val="center"/>
        <w:spacing w:beforeAutospacing="0" w:afterAutospacing="0" w:line="400" w:lineRule="exact"/>
        <w:rPr>
          <w:szCs w:val="28"/>
        </w:rPr>
      </w:pPr>
      <w:r>
        <w:rPr>
          <w:szCs w:val="28"/>
        </w:rPr>
      </w:r>
      <w:r/>
    </w:p>
    <w:p>
      <w:pPr>
        <w:pStyle w:val="917"/>
        <w:jc w:val="center"/>
        <w:spacing w:beforeAutospacing="0" w:afterAutospacing="0" w:line="400" w:lineRule="exact"/>
        <w:rPr>
          <w:szCs w:val="28"/>
        </w:rPr>
      </w:pPr>
      <w:r>
        <w:rPr>
          <w:szCs w:val="28"/>
        </w:rPr>
      </w:r>
      <w:r/>
    </w:p>
    <w:p>
      <w:pPr>
        <w:pStyle w:val="917"/>
        <w:jc w:val="center"/>
        <w:spacing w:beforeAutospacing="0" w:afterAutospacing="0" w:line="400" w:lineRule="exact"/>
        <w:rPr>
          <w:szCs w:val="28"/>
        </w:rPr>
      </w:pPr>
      <w:r>
        <w:rPr>
          <w:szCs w:val="28"/>
        </w:rPr>
      </w:r>
      <w:r/>
    </w:p>
    <w:p>
      <w:pPr>
        <w:pStyle w:val="917"/>
        <w:jc w:val="center"/>
        <w:spacing w:beforeAutospacing="0" w:afterAutospacing="0" w:line="400" w:lineRule="exact"/>
        <w:rPr>
          <w:szCs w:val="28"/>
        </w:rPr>
      </w:pPr>
      <w:r>
        <w:rPr>
          <w:szCs w:val="28"/>
        </w:rPr>
      </w:r>
      <w:r/>
    </w:p>
    <w:p>
      <w:pPr>
        <w:pStyle w:val="917"/>
        <w:jc w:val="center"/>
        <w:spacing w:beforeAutospacing="0" w:afterAutospacing="0" w:line="400" w:lineRule="exact"/>
        <w:rPr>
          <w:szCs w:val="28"/>
        </w:rPr>
      </w:pPr>
      <w:r>
        <w:rPr>
          <w:szCs w:val="28"/>
        </w:rPr>
      </w:r>
      <w:r/>
    </w:p>
    <w:p>
      <w:pPr>
        <w:pStyle w:val="917"/>
        <w:jc w:val="center"/>
        <w:spacing w:beforeAutospacing="0" w:afterAutospacing="0" w:line="400" w:lineRule="exact"/>
        <w:rPr>
          <w:szCs w:val="28"/>
        </w:rPr>
      </w:pPr>
      <w:r>
        <w:rPr>
          <w:szCs w:val="28"/>
        </w:rPr>
      </w:r>
      <w:r/>
    </w:p>
    <w:p>
      <w:pPr>
        <w:pStyle w:val="917"/>
        <w:jc w:val="center"/>
        <w:spacing w:beforeAutospacing="0" w:afterAutospacing="0" w:line="400" w:lineRule="exact"/>
        <w:rPr>
          <w:szCs w:val="28"/>
        </w:rPr>
      </w:pPr>
      <w:r>
        <w:rPr>
          <w:szCs w:val="28"/>
        </w:rPr>
      </w:r>
      <w:r/>
    </w:p>
    <w:p>
      <w:pPr>
        <w:pStyle w:val="917"/>
        <w:jc w:val="center"/>
        <w:spacing w:beforeAutospacing="0" w:afterAutospacing="0" w:line="400" w:lineRule="exact"/>
        <w:rPr>
          <w:szCs w:val="28"/>
        </w:rPr>
      </w:pPr>
      <w:r>
        <w:rPr>
          <w:szCs w:val="28"/>
        </w:rPr>
      </w:r>
      <w:r/>
    </w:p>
    <w:p>
      <w:pPr>
        <w:pStyle w:val="917"/>
        <w:jc w:val="center"/>
        <w:spacing w:beforeAutospacing="0" w:afterAutospacing="0" w:line="400" w:lineRule="exact"/>
        <w:rPr>
          <w:szCs w:val="28"/>
        </w:rPr>
      </w:pPr>
      <w:r>
        <w:rPr>
          <w:szCs w:val="28"/>
        </w:rPr>
      </w:r>
      <w:r/>
    </w:p>
    <w:p>
      <w:pPr>
        <w:pStyle w:val="917"/>
        <w:jc w:val="center"/>
        <w:spacing w:beforeAutospacing="0" w:afterAutospacing="0" w:line="400" w:lineRule="exact"/>
        <w:rPr>
          <w:szCs w:val="28"/>
        </w:rPr>
      </w:pPr>
      <w:r>
        <w:rPr>
          <w:szCs w:val="28"/>
        </w:rPr>
      </w:r>
      <w:r/>
    </w:p>
    <w:p>
      <w:pPr>
        <w:pStyle w:val="917"/>
        <w:jc w:val="center"/>
        <w:spacing w:beforeAutospacing="0" w:afterAutospacing="0" w:line="400" w:lineRule="exact"/>
        <w:rPr>
          <w:szCs w:val="28"/>
        </w:rPr>
      </w:pPr>
      <w:r>
        <w:rPr>
          <w:szCs w:val="28"/>
        </w:rPr>
      </w:r>
      <w:r/>
    </w:p>
    <w:p>
      <w:pPr>
        <w:pStyle w:val="917"/>
        <w:jc w:val="center"/>
        <w:spacing w:beforeAutospacing="0" w:afterAutospacing="0" w:line="400" w:lineRule="exact"/>
        <w:rPr>
          <w:szCs w:val="28"/>
        </w:rPr>
      </w:pPr>
      <w:r>
        <w:rPr>
          <w:szCs w:val="28"/>
        </w:rPr>
      </w:r>
      <w:r/>
    </w:p>
    <w:p>
      <w:pPr>
        <w:pStyle w:val="917"/>
        <w:jc w:val="center"/>
        <w:spacing w:beforeAutospacing="0" w:afterAutospacing="0" w:line="400" w:lineRule="exact"/>
        <w:rPr>
          <w:szCs w:val="28"/>
        </w:rPr>
      </w:pPr>
      <w:r>
        <w:rPr>
          <w:szCs w:val="28"/>
        </w:rPr>
      </w:r>
      <w:r/>
    </w:p>
    <w:p>
      <w:pPr>
        <w:pStyle w:val="917"/>
        <w:jc w:val="center"/>
        <w:spacing w:beforeAutospacing="0" w:afterAutospacing="0" w:line="400" w:lineRule="exact"/>
        <w:rPr>
          <w:szCs w:val="28"/>
        </w:rPr>
      </w:pPr>
      <w:r>
        <w:rPr>
          <w:szCs w:val="28"/>
        </w:rPr>
      </w:r>
      <w:r/>
    </w:p>
    <w:p>
      <w:pPr>
        <w:pStyle w:val="917"/>
        <w:jc w:val="center"/>
        <w:spacing w:beforeAutospacing="0" w:afterAutospacing="0" w:line="400" w:lineRule="exact"/>
        <w:rPr>
          <w:szCs w:val="28"/>
        </w:rPr>
      </w:pPr>
      <w:r>
        <w:rPr>
          <w:szCs w:val="28"/>
        </w:rPr>
      </w:r>
      <w:r/>
    </w:p>
    <w:p>
      <w:pPr>
        <w:pStyle w:val="917"/>
        <w:jc w:val="center"/>
        <w:spacing w:beforeAutospacing="0" w:afterAutospacing="0" w:line="400" w:lineRule="exact"/>
        <w:rPr>
          <w:szCs w:val="28"/>
        </w:rPr>
      </w:pPr>
      <w:r>
        <w:rPr>
          <w:szCs w:val="28"/>
        </w:rPr>
      </w:r>
      <w:r/>
    </w:p>
    <w:p>
      <w:pPr>
        <w:pStyle w:val="917"/>
        <w:jc w:val="center"/>
        <w:spacing w:beforeAutospacing="0" w:afterAutospacing="0" w:line="400" w:lineRule="exact"/>
        <w:rPr>
          <w:szCs w:val="28"/>
        </w:rPr>
      </w:pPr>
      <w:r>
        <w:rPr>
          <w:szCs w:val="28"/>
        </w:rPr>
      </w:r>
      <w:r/>
    </w:p>
    <w:p>
      <w:pPr>
        <w:pStyle w:val="917"/>
        <w:jc w:val="center"/>
        <w:spacing w:beforeAutospacing="0" w:afterAutospacing="0" w:line="400" w:lineRule="exact"/>
        <w:rPr>
          <w:szCs w:val="28"/>
        </w:rPr>
      </w:pPr>
      <w:r>
        <w:rPr>
          <w:szCs w:val="28"/>
        </w:rPr>
      </w:r>
      <w:r/>
    </w:p>
    <w:p>
      <w:pPr>
        <w:pStyle w:val="917"/>
        <w:jc w:val="center"/>
        <w:spacing w:beforeAutospacing="0" w:afterAutospacing="0"/>
        <w:rPr>
          <w:szCs w:val="28"/>
        </w:rPr>
      </w:pPr>
      <w:r>
        <w:rPr>
          <w:szCs w:val="28"/>
        </w:rPr>
      </w:r>
      <w:r/>
    </w:p>
    <w:p>
      <w:pPr>
        <w:rPr>
          <w:rFonts w:hint="eastAsia"/>
          <w:b/>
          <w:bCs/>
          <w:sz w:val="32"/>
          <w:szCs w:val="32"/>
        </w:rPr>
      </w:pPr>
      <w:r>
        <w:rPr>
          <w:rFonts w:hint="eastAsia"/>
          <w:b/>
          <w:bCs/>
          <w:sz w:val="32"/>
          <w:szCs w:val="32"/>
        </w:rPr>
        <w:br w:type="page" w:clear="all"/>
      </w:r>
      <w:r/>
    </w:p>
    <w:p>
      <w:pPr>
        <w:pStyle w:val="917"/>
        <w:jc w:val="center"/>
        <w:spacing w:beforeAutospacing="0" w:afterAutospacing="0"/>
        <w:rPr>
          <w:b/>
          <w:bCs/>
          <w:sz w:val="32"/>
          <w:szCs w:val="32"/>
        </w:rPr>
      </w:pPr>
      <w:r>
        <w:rPr>
          <w:rFonts w:hint="eastAsia"/>
          <w:b/>
          <w:bCs/>
          <w:sz w:val="32"/>
          <w:szCs w:val="32"/>
        </w:rPr>
        <w:t xml:space="preserve">质疑函范本</w:t>
      </w:r>
      <w:r/>
    </w:p>
    <w:p>
      <w:pPr>
        <w:pStyle w:val="917"/>
        <w:jc w:val="both"/>
        <w:spacing w:before="290" w:beforeAutospacing="0" w:afterAutospacing="0"/>
        <w:rPr>
          <w:rFonts w:asciiTheme="minorEastAsia" w:hAnsiTheme="minorEastAsia" w:eastAsiaTheme="minorEastAsia"/>
          <w:bCs/>
          <w:szCs w:val="24"/>
        </w:rPr>
      </w:pPr>
      <w:r>
        <w:rPr>
          <w:rFonts w:hint="eastAsia" w:asciiTheme="minorEastAsia" w:hAnsiTheme="minorEastAsia" w:eastAsiaTheme="minorEastAsia"/>
          <w:bCs/>
          <w:szCs w:val="24"/>
        </w:rPr>
        <w:t xml:space="preserve">一、质疑投标人基本信息</w:t>
      </w:r>
      <w:r/>
    </w:p>
    <w:p>
      <w:pPr>
        <w:pStyle w:val="917"/>
        <w:jc w:val="both"/>
        <w:spacing w:beforeAutospacing="0" w:afterAutospacing="0"/>
        <w:rPr>
          <w:rFonts w:asciiTheme="minorEastAsia" w:hAnsiTheme="minorEastAsia" w:eastAsiaTheme="minorEastAsia"/>
          <w:bCs/>
          <w:szCs w:val="24"/>
        </w:rPr>
      </w:pPr>
      <w:r>
        <w:rPr>
          <w:rFonts w:hint="eastAsia" w:asciiTheme="minorEastAsia" w:hAnsiTheme="minorEastAsia" w:eastAsiaTheme="minorEastAsia"/>
          <w:bCs/>
          <w:szCs w:val="24"/>
        </w:rPr>
        <w:t xml:space="preserve">质疑投标人：</w:t>
      </w:r>
      <w:r>
        <w:rPr>
          <w:rFonts w:hint="eastAsia" w:asciiTheme="minorEastAsia" w:hAnsiTheme="minorEastAsia" w:eastAsiaTheme="minorEastAsia"/>
          <w:bCs/>
          <w:szCs w:val="24"/>
          <w:u w:val="single"/>
        </w:rPr>
        <w:t xml:space="preserve">                    </w:t>
      </w:r>
      <w:r>
        <w:rPr>
          <w:rFonts w:hint="eastAsia" w:asciiTheme="minorEastAsia" w:hAnsiTheme="minorEastAsia" w:eastAsiaTheme="minorEastAsia"/>
          <w:bCs/>
          <w:szCs w:val="24"/>
          <w:u w:val="single"/>
        </w:rPr>
        <w:tab/>
      </w:r>
      <w:r>
        <w:rPr>
          <w:rFonts w:hint="eastAsia" w:asciiTheme="minorEastAsia" w:hAnsiTheme="minorEastAsia" w:eastAsiaTheme="minorEastAsia"/>
          <w:bCs/>
          <w:szCs w:val="24"/>
          <w:u w:val="single"/>
        </w:rPr>
        <w:t xml:space="preserve"> </w:t>
      </w:r>
      <w:r>
        <w:rPr>
          <w:rFonts w:hint="eastAsia" w:asciiTheme="minorEastAsia" w:hAnsiTheme="minorEastAsia" w:eastAsiaTheme="minorEastAsia"/>
          <w:bCs/>
          <w:szCs w:val="24"/>
          <w:u w:val="single"/>
        </w:rPr>
        <w:tab/>
      </w:r>
      <w:r/>
    </w:p>
    <w:p>
      <w:pPr>
        <w:pStyle w:val="917"/>
        <w:jc w:val="both"/>
        <w:spacing w:beforeAutospacing="0" w:afterAutospacing="0"/>
        <w:rPr>
          <w:rFonts w:asciiTheme="minorEastAsia" w:hAnsiTheme="minorEastAsia" w:eastAsiaTheme="minorEastAsia"/>
          <w:bCs/>
          <w:szCs w:val="24"/>
          <w:u w:val="single"/>
        </w:rPr>
      </w:pPr>
      <w:r>
        <w:rPr>
          <w:rFonts w:hint="eastAsia" w:asciiTheme="minorEastAsia" w:hAnsiTheme="minorEastAsia" w:eastAsiaTheme="minorEastAsia"/>
          <w:bCs/>
          <w:szCs w:val="24"/>
        </w:rPr>
        <w:t xml:space="preserve">地址：</w:t>
      </w:r>
      <w:r>
        <w:rPr>
          <w:rFonts w:hint="eastAsia" w:asciiTheme="minorEastAsia" w:hAnsiTheme="minorEastAsia" w:eastAsiaTheme="minorEastAsia"/>
          <w:bCs/>
          <w:szCs w:val="24"/>
          <w:u w:val="single"/>
        </w:rPr>
        <w:t xml:space="preserve">                      </w:t>
      </w:r>
      <w:r>
        <w:rPr>
          <w:rFonts w:hint="eastAsia" w:asciiTheme="minorEastAsia" w:hAnsiTheme="minorEastAsia" w:eastAsiaTheme="minorEastAsia"/>
          <w:bCs/>
          <w:szCs w:val="24"/>
          <w:u w:val="single"/>
        </w:rPr>
        <w:tab/>
      </w:r>
      <w:r>
        <w:rPr>
          <w:rFonts w:hint="eastAsia" w:asciiTheme="minorEastAsia" w:hAnsiTheme="minorEastAsia" w:eastAsiaTheme="minorEastAsia"/>
          <w:bCs/>
          <w:szCs w:val="24"/>
          <w:u w:val="single"/>
        </w:rPr>
        <w:tab/>
      </w:r>
      <w:r>
        <w:rPr>
          <w:rFonts w:hint="eastAsia" w:asciiTheme="minorEastAsia" w:hAnsiTheme="minorEastAsia" w:eastAsiaTheme="minorEastAsia"/>
          <w:bCs/>
          <w:szCs w:val="24"/>
          <w:u w:val="single"/>
        </w:rPr>
        <w:tab/>
      </w:r>
      <w:r/>
    </w:p>
    <w:p>
      <w:pPr>
        <w:pStyle w:val="917"/>
        <w:jc w:val="both"/>
        <w:spacing w:beforeAutospacing="0" w:afterAutospacing="0"/>
        <w:rPr>
          <w:rFonts w:asciiTheme="minorEastAsia" w:hAnsiTheme="minorEastAsia" w:eastAsiaTheme="minorEastAsia"/>
          <w:bCs/>
          <w:szCs w:val="24"/>
        </w:rPr>
      </w:pPr>
      <w:r>
        <w:rPr>
          <w:rFonts w:hint="eastAsia" w:asciiTheme="minorEastAsia" w:hAnsiTheme="minorEastAsia" w:eastAsiaTheme="minorEastAsia"/>
          <w:bCs/>
          <w:szCs w:val="24"/>
        </w:rPr>
        <w:t xml:space="preserve">邮编：</w:t>
      </w:r>
      <w:r>
        <w:rPr>
          <w:rFonts w:hint="eastAsia" w:asciiTheme="minorEastAsia" w:hAnsiTheme="minorEastAsia" w:eastAsiaTheme="minorEastAsia"/>
          <w:bCs/>
          <w:szCs w:val="24"/>
          <w:u w:val="single"/>
        </w:rPr>
        <w:t xml:space="preserve">                         </w:t>
      </w:r>
      <w:r>
        <w:rPr>
          <w:rFonts w:hint="eastAsia" w:asciiTheme="minorEastAsia" w:hAnsiTheme="minorEastAsia" w:eastAsiaTheme="minorEastAsia"/>
          <w:bCs/>
          <w:szCs w:val="24"/>
          <w:u w:val="single"/>
        </w:rPr>
        <w:tab/>
      </w:r>
      <w:r/>
    </w:p>
    <w:p>
      <w:pPr>
        <w:pStyle w:val="917"/>
        <w:jc w:val="both"/>
        <w:spacing w:beforeAutospacing="0" w:afterAutospacing="0"/>
        <w:rPr>
          <w:rFonts w:asciiTheme="minorEastAsia" w:hAnsiTheme="minorEastAsia" w:eastAsiaTheme="minorEastAsia"/>
          <w:bCs/>
          <w:szCs w:val="24"/>
          <w:u w:val="single"/>
        </w:rPr>
      </w:pPr>
      <w:r>
        <w:rPr>
          <w:rFonts w:hint="eastAsia" w:asciiTheme="minorEastAsia" w:hAnsiTheme="minorEastAsia" w:eastAsiaTheme="minorEastAsia"/>
          <w:bCs/>
          <w:szCs w:val="24"/>
        </w:rPr>
        <w:t xml:space="preserve">联系人：</w:t>
      </w:r>
      <w:r>
        <w:rPr>
          <w:rFonts w:hint="eastAsia" w:asciiTheme="minorEastAsia" w:hAnsiTheme="minorEastAsia" w:eastAsiaTheme="minorEastAsia"/>
          <w:bCs/>
          <w:szCs w:val="24"/>
          <w:u w:val="single"/>
        </w:rPr>
        <w:t xml:space="preserve">                </w:t>
      </w:r>
      <w:r>
        <w:rPr>
          <w:rFonts w:hint="eastAsia" w:asciiTheme="minorEastAsia" w:hAnsiTheme="minorEastAsia" w:eastAsiaTheme="minorEastAsia"/>
          <w:bCs/>
          <w:szCs w:val="24"/>
          <w:u w:val="single"/>
        </w:rPr>
        <w:tab/>
      </w:r>
      <w:r>
        <w:rPr>
          <w:rFonts w:hint="eastAsia" w:asciiTheme="minorEastAsia" w:hAnsiTheme="minorEastAsia" w:eastAsiaTheme="minorEastAsia"/>
          <w:bCs/>
          <w:szCs w:val="24"/>
          <w:u w:val="single"/>
        </w:rPr>
        <w:tab/>
      </w:r>
      <w:r>
        <w:rPr>
          <w:rFonts w:hint="eastAsia" w:asciiTheme="minorEastAsia" w:hAnsiTheme="minorEastAsia" w:eastAsiaTheme="minorEastAsia"/>
          <w:bCs/>
          <w:szCs w:val="24"/>
          <w:u w:val="single"/>
        </w:rPr>
        <w:tab/>
      </w:r>
      <w:r>
        <w:rPr>
          <w:rFonts w:hint="eastAsia" w:asciiTheme="minorEastAsia" w:hAnsiTheme="minorEastAsia" w:eastAsiaTheme="minorEastAsia"/>
          <w:bCs/>
          <w:szCs w:val="24"/>
          <w:u w:val="single"/>
        </w:rPr>
        <w:tab/>
      </w:r>
      <w:r>
        <w:rPr>
          <w:rFonts w:hint="eastAsia" w:asciiTheme="minorEastAsia" w:hAnsiTheme="minorEastAsia" w:eastAsiaTheme="minorEastAsia"/>
          <w:bCs/>
          <w:szCs w:val="24"/>
          <w:u w:val="single"/>
        </w:rPr>
        <w:tab/>
      </w:r>
      <w:r/>
    </w:p>
    <w:p>
      <w:pPr>
        <w:pStyle w:val="917"/>
        <w:jc w:val="both"/>
        <w:spacing w:beforeAutospacing="0" w:afterAutospacing="0"/>
        <w:rPr>
          <w:rFonts w:asciiTheme="minorEastAsia" w:hAnsiTheme="minorEastAsia" w:eastAsiaTheme="minorEastAsia"/>
          <w:bCs/>
          <w:szCs w:val="24"/>
        </w:rPr>
      </w:pPr>
      <w:r>
        <w:rPr>
          <w:rFonts w:hint="eastAsia" w:asciiTheme="minorEastAsia" w:hAnsiTheme="minorEastAsia" w:eastAsiaTheme="minorEastAsia"/>
          <w:bCs/>
          <w:szCs w:val="24"/>
        </w:rPr>
        <w:t xml:space="preserve">联系电话：</w:t>
      </w:r>
      <w:r>
        <w:rPr>
          <w:rFonts w:hint="eastAsia" w:asciiTheme="minorEastAsia" w:hAnsiTheme="minorEastAsia" w:eastAsiaTheme="minorEastAsia"/>
          <w:bCs/>
          <w:szCs w:val="24"/>
          <w:u w:val="single"/>
        </w:rPr>
        <w:t xml:space="preserve">                                </w:t>
      </w:r>
      <w:r/>
    </w:p>
    <w:p>
      <w:pPr>
        <w:pStyle w:val="917"/>
        <w:jc w:val="both"/>
        <w:spacing w:beforeAutospacing="0" w:afterAutospacing="0"/>
        <w:rPr>
          <w:rFonts w:asciiTheme="minorEastAsia" w:hAnsiTheme="minorEastAsia" w:eastAsiaTheme="minorEastAsia"/>
          <w:bCs/>
          <w:szCs w:val="24"/>
        </w:rPr>
      </w:pPr>
      <w:r>
        <w:rPr>
          <w:rFonts w:hint="eastAsia" w:asciiTheme="minorEastAsia" w:hAnsiTheme="minorEastAsia" w:eastAsiaTheme="minorEastAsia"/>
          <w:bCs/>
          <w:szCs w:val="24"/>
        </w:rPr>
        <w:t xml:space="preserve">授权代表：</w:t>
      </w:r>
      <w:r>
        <w:rPr>
          <w:rFonts w:hint="eastAsia" w:asciiTheme="minorEastAsia" w:hAnsiTheme="minorEastAsia" w:eastAsiaTheme="minorEastAsia"/>
          <w:bCs/>
          <w:szCs w:val="24"/>
          <w:u w:val="single"/>
        </w:rPr>
        <w:t xml:space="preserve">                 </w:t>
      </w:r>
      <w:r>
        <w:rPr>
          <w:rFonts w:hint="eastAsia" w:asciiTheme="minorEastAsia" w:hAnsiTheme="minorEastAsia" w:eastAsiaTheme="minorEastAsia"/>
          <w:bCs/>
          <w:szCs w:val="24"/>
          <w:u w:val="single"/>
        </w:rPr>
        <w:tab/>
      </w:r>
      <w:r>
        <w:rPr>
          <w:rFonts w:hint="eastAsia" w:asciiTheme="minorEastAsia" w:hAnsiTheme="minorEastAsia" w:eastAsiaTheme="minorEastAsia"/>
          <w:bCs/>
          <w:szCs w:val="24"/>
          <w:u w:val="single"/>
        </w:rPr>
        <w:tab/>
      </w:r>
      <w:r>
        <w:rPr>
          <w:rFonts w:hint="eastAsia" w:asciiTheme="minorEastAsia" w:hAnsiTheme="minorEastAsia" w:eastAsiaTheme="minorEastAsia"/>
          <w:bCs/>
          <w:szCs w:val="24"/>
          <w:u w:val="single"/>
        </w:rPr>
        <w:tab/>
      </w:r>
      <w:r>
        <w:rPr>
          <w:rFonts w:hint="eastAsia" w:asciiTheme="minorEastAsia" w:hAnsiTheme="minorEastAsia" w:eastAsiaTheme="minorEastAsia"/>
          <w:bCs/>
          <w:szCs w:val="24"/>
          <w:u w:val="single"/>
        </w:rPr>
        <w:tab/>
      </w:r>
      <w:r/>
    </w:p>
    <w:p>
      <w:pPr>
        <w:pStyle w:val="917"/>
        <w:jc w:val="both"/>
        <w:spacing w:beforeAutospacing="0" w:afterAutospacing="0"/>
        <w:rPr>
          <w:rFonts w:asciiTheme="minorEastAsia" w:hAnsiTheme="minorEastAsia" w:eastAsiaTheme="minorEastAsia"/>
          <w:bCs/>
          <w:szCs w:val="24"/>
        </w:rPr>
      </w:pPr>
      <w:r>
        <w:rPr>
          <w:rFonts w:hint="eastAsia" w:asciiTheme="minorEastAsia" w:hAnsiTheme="minorEastAsia" w:eastAsiaTheme="minorEastAsia"/>
          <w:bCs/>
          <w:szCs w:val="24"/>
        </w:rPr>
        <w:t xml:space="preserve">联系电话：</w:t>
      </w:r>
      <w:r>
        <w:rPr>
          <w:rFonts w:hint="eastAsia" w:asciiTheme="minorEastAsia" w:hAnsiTheme="minorEastAsia" w:eastAsiaTheme="minorEastAsia"/>
          <w:bCs/>
          <w:szCs w:val="24"/>
          <w:u w:val="single"/>
        </w:rPr>
        <w:t xml:space="preserve">                  </w:t>
      </w:r>
      <w:r>
        <w:rPr>
          <w:rFonts w:hint="eastAsia" w:asciiTheme="minorEastAsia" w:hAnsiTheme="minorEastAsia" w:eastAsiaTheme="minorEastAsia"/>
          <w:bCs/>
          <w:szCs w:val="24"/>
          <w:u w:val="single"/>
        </w:rPr>
        <w:tab/>
      </w:r>
      <w:r>
        <w:rPr>
          <w:rFonts w:hint="eastAsia" w:asciiTheme="minorEastAsia" w:hAnsiTheme="minorEastAsia" w:eastAsiaTheme="minorEastAsia"/>
          <w:bCs/>
          <w:szCs w:val="24"/>
          <w:u w:val="single"/>
        </w:rPr>
        <w:tab/>
      </w:r>
      <w:r>
        <w:rPr>
          <w:rFonts w:hint="eastAsia" w:asciiTheme="minorEastAsia" w:hAnsiTheme="minorEastAsia" w:eastAsiaTheme="minorEastAsia"/>
          <w:bCs/>
          <w:szCs w:val="24"/>
          <w:u w:val="single"/>
        </w:rPr>
        <w:tab/>
      </w:r>
      <w:r/>
    </w:p>
    <w:p>
      <w:pPr>
        <w:pStyle w:val="917"/>
        <w:jc w:val="both"/>
        <w:spacing w:beforeAutospacing="0" w:afterAutospacing="0"/>
        <w:rPr>
          <w:rFonts w:asciiTheme="minorEastAsia" w:hAnsiTheme="minorEastAsia" w:eastAsiaTheme="minorEastAsia"/>
          <w:bCs/>
          <w:szCs w:val="24"/>
          <w:u w:val="single"/>
        </w:rPr>
      </w:pPr>
      <w:r>
        <w:rPr>
          <w:rFonts w:hint="eastAsia" w:asciiTheme="minorEastAsia" w:hAnsiTheme="minorEastAsia" w:eastAsiaTheme="minorEastAsia"/>
          <w:bCs/>
          <w:szCs w:val="24"/>
        </w:rPr>
        <w:t xml:space="preserve">地址： </w:t>
      </w:r>
      <w:r>
        <w:rPr>
          <w:rFonts w:hint="eastAsia" w:asciiTheme="minorEastAsia" w:hAnsiTheme="minorEastAsia" w:eastAsiaTheme="minorEastAsia"/>
          <w:bCs/>
          <w:szCs w:val="24"/>
          <w:u w:val="single"/>
        </w:rPr>
        <w:t xml:space="preserve">                  </w:t>
      </w:r>
      <w:r>
        <w:rPr>
          <w:rFonts w:hint="eastAsia" w:asciiTheme="minorEastAsia" w:hAnsiTheme="minorEastAsia" w:eastAsiaTheme="minorEastAsia"/>
          <w:bCs/>
          <w:szCs w:val="24"/>
          <w:u w:val="single"/>
        </w:rPr>
        <w:tab/>
      </w:r>
      <w:r>
        <w:rPr>
          <w:rFonts w:hint="eastAsia" w:asciiTheme="minorEastAsia" w:hAnsiTheme="minorEastAsia" w:eastAsiaTheme="minorEastAsia"/>
          <w:bCs/>
          <w:szCs w:val="24"/>
          <w:u w:val="single"/>
        </w:rPr>
        <w:tab/>
      </w:r>
      <w:r>
        <w:rPr>
          <w:rFonts w:hint="eastAsia" w:asciiTheme="minorEastAsia" w:hAnsiTheme="minorEastAsia" w:eastAsiaTheme="minorEastAsia"/>
          <w:bCs/>
          <w:szCs w:val="24"/>
          <w:u w:val="single"/>
        </w:rPr>
        <w:tab/>
      </w:r>
      <w:r>
        <w:rPr>
          <w:rFonts w:hint="eastAsia" w:asciiTheme="minorEastAsia" w:hAnsiTheme="minorEastAsia" w:eastAsiaTheme="minorEastAsia"/>
          <w:bCs/>
          <w:szCs w:val="24"/>
          <w:u w:val="single"/>
        </w:rPr>
        <w:tab/>
      </w:r>
      <w:r/>
    </w:p>
    <w:p>
      <w:pPr>
        <w:pStyle w:val="917"/>
        <w:jc w:val="both"/>
        <w:spacing w:beforeAutospacing="0" w:afterAutospacing="0"/>
        <w:rPr>
          <w:rFonts w:asciiTheme="minorEastAsia" w:hAnsiTheme="minorEastAsia" w:eastAsiaTheme="minorEastAsia"/>
          <w:bCs/>
          <w:szCs w:val="24"/>
        </w:rPr>
      </w:pPr>
      <w:r>
        <w:rPr>
          <w:rFonts w:hint="eastAsia" w:asciiTheme="minorEastAsia" w:hAnsiTheme="minorEastAsia" w:eastAsiaTheme="minorEastAsia"/>
          <w:bCs/>
          <w:szCs w:val="24"/>
        </w:rPr>
        <w:t xml:space="preserve">邮编：</w:t>
      </w:r>
      <w:r>
        <w:rPr>
          <w:rFonts w:hint="eastAsia" w:asciiTheme="minorEastAsia" w:hAnsiTheme="minorEastAsia" w:eastAsiaTheme="minorEastAsia"/>
          <w:bCs/>
          <w:szCs w:val="24"/>
          <w:u w:val="single"/>
        </w:rPr>
        <w:t xml:space="preserve">                         </w:t>
      </w:r>
      <w:r/>
    </w:p>
    <w:p>
      <w:pPr>
        <w:pStyle w:val="917"/>
        <w:jc w:val="both"/>
        <w:spacing w:beforeAutospacing="0" w:afterAutospacing="0"/>
        <w:rPr>
          <w:rFonts w:asciiTheme="minorEastAsia" w:hAnsiTheme="minorEastAsia" w:eastAsiaTheme="minorEastAsia"/>
          <w:bCs/>
          <w:szCs w:val="24"/>
        </w:rPr>
      </w:pPr>
      <w:r>
        <w:rPr>
          <w:rFonts w:hint="eastAsia" w:asciiTheme="minorEastAsia" w:hAnsiTheme="minorEastAsia" w:eastAsiaTheme="minorEastAsia"/>
          <w:bCs/>
          <w:szCs w:val="24"/>
        </w:rPr>
        <w:t xml:space="preserve">二、质疑项目基本情况</w:t>
      </w:r>
      <w:r/>
    </w:p>
    <w:p>
      <w:pPr>
        <w:pStyle w:val="917"/>
        <w:jc w:val="both"/>
        <w:spacing w:beforeAutospacing="0" w:afterAutospacing="0"/>
        <w:rPr>
          <w:rFonts w:asciiTheme="minorEastAsia" w:hAnsiTheme="minorEastAsia" w:eastAsiaTheme="minorEastAsia"/>
          <w:bCs/>
          <w:szCs w:val="24"/>
        </w:rPr>
      </w:pPr>
      <w:r>
        <w:rPr>
          <w:rFonts w:hint="eastAsia" w:asciiTheme="minorEastAsia" w:hAnsiTheme="minorEastAsia" w:eastAsiaTheme="minorEastAsia"/>
          <w:bCs/>
          <w:szCs w:val="24"/>
        </w:rPr>
        <w:t xml:space="preserve">质疑项目的名称：</w:t>
      </w:r>
      <w:r>
        <w:rPr>
          <w:rFonts w:hint="eastAsia" w:asciiTheme="minorEastAsia" w:hAnsiTheme="minorEastAsia" w:eastAsiaTheme="minorEastAsia"/>
          <w:bCs/>
          <w:szCs w:val="24"/>
          <w:u w:val="single"/>
        </w:rPr>
        <w:t xml:space="preserve">                      </w:t>
      </w:r>
      <w:r/>
    </w:p>
    <w:p>
      <w:pPr>
        <w:pStyle w:val="917"/>
        <w:jc w:val="both"/>
        <w:spacing w:beforeAutospacing="0" w:afterAutospacing="0"/>
        <w:rPr>
          <w:rFonts w:asciiTheme="minorEastAsia" w:hAnsiTheme="minorEastAsia" w:eastAsiaTheme="minorEastAsia"/>
          <w:bCs/>
          <w:szCs w:val="24"/>
          <w:u w:val="single"/>
        </w:rPr>
      </w:pPr>
      <w:r>
        <w:rPr>
          <w:rFonts w:hint="eastAsia" w:asciiTheme="minorEastAsia" w:hAnsiTheme="minorEastAsia" w:eastAsiaTheme="minorEastAsia"/>
          <w:bCs/>
          <w:szCs w:val="24"/>
        </w:rPr>
        <w:t xml:space="preserve">质疑项目的编号：</w:t>
      </w:r>
      <w:r>
        <w:rPr>
          <w:rFonts w:hint="eastAsia" w:asciiTheme="minorEastAsia" w:hAnsiTheme="minorEastAsia" w:eastAsiaTheme="minorEastAsia"/>
          <w:bCs/>
          <w:szCs w:val="24"/>
          <w:u w:val="single"/>
        </w:rPr>
        <w:t xml:space="preserve">                    </w:t>
      </w:r>
      <w:r/>
    </w:p>
    <w:p>
      <w:pPr>
        <w:pStyle w:val="917"/>
        <w:jc w:val="both"/>
        <w:spacing w:beforeAutospacing="0" w:afterAutospacing="0"/>
        <w:rPr>
          <w:rFonts w:asciiTheme="minorEastAsia" w:hAnsiTheme="minorEastAsia" w:eastAsiaTheme="minorEastAsia"/>
          <w:bCs/>
          <w:szCs w:val="24"/>
        </w:rPr>
      </w:pPr>
      <w:r>
        <w:rPr>
          <w:rFonts w:hint="eastAsia" w:asciiTheme="minorEastAsia" w:hAnsiTheme="minorEastAsia" w:eastAsiaTheme="minorEastAsia"/>
          <w:bCs/>
          <w:szCs w:val="24"/>
        </w:rPr>
        <w:t xml:space="preserve">包号：</w:t>
      </w:r>
      <w:r>
        <w:rPr>
          <w:rFonts w:hint="eastAsia" w:asciiTheme="minorEastAsia" w:hAnsiTheme="minorEastAsia" w:eastAsiaTheme="minorEastAsia"/>
          <w:bCs/>
          <w:szCs w:val="24"/>
          <w:u w:val="single"/>
        </w:rPr>
        <w:t xml:space="preserve">                       </w:t>
      </w:r>
      <w:r>
        <w:rPr>
          <w:rFonts w:hint="eastAsia" w:asciiTheme="minorEastAsia" w:hAnsiTheme="minorEastAsia" w:eastAsiaTheme="minorEastAsia"/>
          <w:bCs/>
          <w:szCs w:val="24"/>
          <w:u w:val="single"/>
        </w:rPr>
        <w:tab/>
      </w:r>
      <w:r>
        <w:rPr>
          <w:rFonts w:hint="eastAsia" w:asciiTheme="minorEastAsia" w:hAnsiTheme="minorEastAsia" w:eastAsiaTheme="minorEastAsia"/>
          <w:bCs/>
          <w:szCs w:val="24"/>
          <w:u w:val="single"/>
        </w:rPr>
        <w:tab/>
      </w:r>
      <w:r/>
    </w:p>
    <w:p>
      <w:pPr>
        <w:pStyle w:val="917"/>
        <w:jc w:val="both"/>
        <w:spacing w:beforeAutospacing="0" w:afterAutospacing="0"/>
        <w:rPr>
          <w:rFonts w:asciiTheme="minorEastAsia" w:hAnsiTheme="minorEastAsia" w:eastAsiaTheme="minorEastAsia"/>
          <w:bCs/>
          <w:szCs w:val="24"/>
        </w:rPr>
      </w:pPr>
      <w:r>
        <w:rPr>
          <w:rFonts w:hint="eastAsia" w:asciiTheme="minorEastAsia" w:hAnsiTheme="minorEastAsia" w:eastAsiaTheme="minorEastAsia"/>
          <w:bCs/>
          <w:szCs w:val="24"/>
        </w:rPr>
        <w:t xml:space="preserve">采购人名称：</w:t>
      </w:r>
      <w:r>
        <w:rPr>
          <w:rFonts w:hint="eastAsia" w:asciiTheme="minorEastAsia" w:hAnsiTheme="minorEastAsia" w:eastAsiaTheme="minorEastAsia"/>
          <w:bCs/>
          <w:szCs w:val="24"/>
          <w:u w:val="single"/>
        </w:rPr>
        <w:t xml:space="preserve">                      </w:t>
      </w:r>
      <w:r/>
    </w:p>
    <w:p>
      <w:pPr>
        <w:pStyle w:val="917"/>
        <w:jc w:val="both"/>
        <w:spacing w:beforeAutospacing="0" w:afterAutospacing="0"/>
        <w:rPr>
          <w:rFonts w:asciiTheme="minorEastAsia" w:hAnsiTheme="minorEastAsia" w:eastAsiaTheme="minorEastAsia"/>
          <w:bCs/>
          <w:szCs w:val="24"/>
        </w:rPr>
      </w:pPr>
      <w:r>
        <w:rPr>
          <w:rFonts w:hint="eastAsia" w:asciiTheme="minorEastAsia" w:hAnsiTheme="minorEastAsia" w:eastAsiaTheme="minorEastAsia"/>
          <w:bCs/>
          <w:szCs w:val="24"/>
        </w:rPr>
        <w:t xml:space="preserve">采购文件获取日期：</w:t>
      </w:r>
      <w:r>
        <w:rPr>
          <w:rFonts w:hint="eastAsia" w:asciiTheme="minorEastAsia" w:hAnsiTheme="minorEastAsia" w:eastAsiaTheme="minorEastAsia"/>
          <w:bCs/>
          <w:szCs w:val="24"/>
          <w:u w:val="single"/>
        </w:rPr>
        <w:t xml:space="preserve">                       </w:t>
      </w:r>
      <w:r/>
    </w:p>
    <w:p>
      <w:pPr>
        <w:pStyle w:val="917"/>
        <w:jc w:val="both"/>
        <w:spacing w:beforeAutospacing="0" w:afterAutospacing="0"/>
        <w:rPr>
          <w:rFonts w:asciiTheme="minorEastAsia" w:hAnsiTheme="minorEastAsia" w:eastAsiaTheme="minorEastAsia"/>
          <w:bCs/>
          <w:szCs w:val="24"/>
        </w:rPr>
      </w:pPr>
      <w:r>
        <w:rPr>
          <w:rFonts w:hint="eastAsia" w:asciiTheme="minorEastAsia" w:hAnsiTheme="minorEastAsia" w:eastAsiaTheme="minorEastAsia"/>
          <w:bCs/>
          <w:szCs w:val="24"/>
        </w:rPr>
        <w:t xml:space="preserve">三、质疑事项具体内容</w:t>
      </w:r>
      <w:r/>
    </w:p>
    <w:p>
      <w:pPr>
        <w:pStyle w:val="917"/>
        <w:jc w:val="both"/>
        <w:spacing w:beforeAutospacing="0" w:afterAutospacing="0"/>
        <w:rPr>
          <w:rFonts w:asciiTheme="minorEastAsia" w:hAnsiTheme="minorEastAsia" w:eastAsiaTheme="minorEastAsia"/>
          <w:bCs/>
          <w:szCs w:val="24"/>
        </w:rPr>
      </w:pPr>
      <w:r>
        <w:rPr>
          <w:rFonts w:hint="eastAsia" w:asciiTheme="minorEastAsia" w:hAnsiTheme="minorEastAsia" w:eastAsiaTheme="minorEastAsia"/>
          <w:bCs/>
          <w:szCs w:val="24"/>
        </w:rPr>
        <w:t xml:space="preserve">质疑事项1：</w:t>
      </w:r>
      <w:r>
        <w:rPr>
          <w:rFonts w:hint="eastAsia" w:asciiTheme="minorEastAsia" w:hAnsiTheme="minorEastAsia" w:eastAsiaTheme="minorEastAsia"/>
          <w:bCs/>
          <w:szCs w:val="24"/>
          <w:u w:val="single"/>
        </w:rPr>
        <w:t xml:space="preserve">                      </w:t>
      </w:r>
      <w:r/>
    </w:p>
    <w:p>
      <w:pPr>
        <w:pStyle w:val="917"/>
        <w:spacing w:beforeAutospacing="0" w:afterAutospacing="0"/>
        <w:rPr>
          <w:rFonts w:asciiTheme="minorEastAsia" w:hAnsiTheme="minorEastAsia" w:eastAsiaTheme="minorEastAsia"/>
          <w:bCs/>
          <w:szCs w:val="24"/>
        </w:rPr>
      </w:pPr>
      <w:r>
        <w:rPr>
          <w:rFonts w:hint="eastAsia" w:asciiTheme="minorEastAsia" w:hAnsiTheme="minorEastAsia" w:eastAsiaTheme="minorEastAsia"/>
          <w:bCs/>
          <w:szCs w:val="24"/>
        </w:rPr>
        <w:t xml:space="preserve">事实依据：</w:t>
      </w:r>
      <w:r>
        <w:rPr>
          <w:rFonts w:hint="eastAsia" w:asciiTheme="minorEastAsia" w:hAnsiTheme="minorEastAsia" w:eastAsiaTheme="minorEastAsia"/>
          <w:bCs/>
          <w:szCs w:val="24"/>
          <w:u w:val="single"/>
        </w:rPr>
        <w:t xml:space="preserve">                                        </w:t>
      </w:r>
      <w:r/>
    </w:p>
    <w:p>
      <w:pPr>
        <w:pStyle w:val="917"/>
        <w:jc w:val="both"/>
        <w:spacing w:beforeAutospacing="0" w:afterAutospacing="0"/>
        <w:rPr>
          <w:rFonts w:asciiTheme="minorEastAsia" w:hAnsiTheme="minorEastAsia" w:eastAsiaTheme="minorEastAsia"/>
          <w:bCs/>
          <w:szCs w:val="24"/>
        </w:rPr>
      </w:pPr>
      <w:r>
        <w:rPr>
          <w:rFonts w:hint="eastAsia" w:asciiTheme="minorEastAsia" w:hAnsiTheme="minorEastAsia" w:eastAsiaTheme="minorEastAsia"/>
          <w:bCs/>
          <w:szCs w:val="24"/>
        </w:rPr>
        <w:t xml:space="preserve">法律依据：</w:t>
      </w:r>
      <w:r>
        <w:rPr>
          <w:rFonts w:hint="eastAsia" w:asciiTheme="minorEastAsia" w:hAnsiTheme="minorEastAsia" w:eastAsiaTheme="minorEastAsia"/>
          <w:bCs/>
          <w:szCs w:val="24"/>
          <w:u w:val="single"/>
        </w:rPr>
        <w:t xml:space="preserve">                                          </w:t>
      </w:r>
      <w:r/>
    </w:p>
    <w:p>
      <w:pPr>
        <w:pStyle w:val="917"/>
        <w:jc w:val="both"/>
        <w:spacing w:beforeAutospacing="0" w:afterAutospacing="0"/>
        <w:rPr>
          <w:rFonts w:asciiTheme="minorEastAsia" w:hAnsiTheme="minorEastAsia" w:eastAsiaTheme="minorEastAsia"/>
          <w:bCs/>
          <w:szCs w:val="24"/>
        </w:rPr>
      </w:pPr>
      <w:r>
        <w:rPr>
          <w:rFonts w:hint="eastAsia" w:asciiTheme="minorEastAsia" w:hAnsiTheme="minorEastAsia" w:eastAsiaTheme="minorEastAsia"/>
          <w:bCs/>
          <w:szCs w:val="24"/>
        </w:rPr>
        <w:t xml:space="preserve">质疑事项2：</w:t>
      </w:r>
      <w:r/>
    </w:p>
    <w:p>
      <w:pPr>
        <w:pStyle w:val="917"/>
        <w:jc w:val="both"/>
        <w:spacing w:beforeAutospacing="0" w:afterAutospacing="0"/>
        <w:rPr>
          <w:rFonts w:asciiTheme="minorEastAsia" w:hAnsiTheme="minorEastAsia" w:eastAsiaTheme="minorEastAsia"/>
          <w:bCs/>
          <w:szCs w:val="24"/>
        </w:rPr>
      </w:pPr>
      <w:r>
        <w:rPr>
          <w:rFonts w:hint="eastAsia" w:asciiTheme="minorEastAsia" w:hAnsiTheme="minorEastAsia" w:eastAsiaTheme="minorEastAsia"/>
          <w:bCs/>
          <w:szCs w:val="24"/>
        </w:rPr>
        <w:t xml:space="preserve">……</w:t>
      </w:r>
      <w:r/>
    </w:p>
    <w:p>
      <w:pPr>
        <w:pStyle w:val="917"/>
        <w:jc w:val="both"/>
        <w:spacing w:beforeAutospacing="0" w:afterAutospacing="0"/>
        <w:rPr>
          <w:rFonts w:asciiTheme="minorEastAsia" w:hAnsiTheme="minorEastAsia" w:eastAsiaTheme="minorEastAsia"/>
          <w:bCs/>
          <w:szCs w:val="24"/>
        </w:rPr>
      </w:pPr>
      <w:r>
        <w:rPr>
          <w:rFonts w:hint="eastAsia" w:asciiTheme="minorEastAsia" w:hAnsiTheme="minorEastAsia" w:eastAsiaTheme="minorEastAsia"/>
          <w:bCs/>
          <w:szCs w:val="24"/>
        </w:rPr>
        <w:t xml:space="preserve">四、与质疑事项相关的质疑请求</w:t>
      </w:r>
      <w:r/>
    </w:p>
    <w:p>
      <w:pPr>
        <w:pStyle w:val="917"/>
        <w:jc w:val="both"/>
        <w:spacing w:beforeAutospacing="0" w:afterAutospacing="0"/>
        <w:rPr>
          <w:rFonts w:asciiTheme="minorEastAsia" w:hAnsiTheme="minorEastAsia" w:eastAsiaTheme="minorEastAsia"/>
          <w:bCs/>
          <w:szCs w:val="24"/>
        </w:rPr>
      </w:pPr>
      <w:r>
        <w:rPr>
          <w:rFonts w:hint="eastAsia" w:asciiTheme="minorEastAsia" w:hAnsiTheme="minorEastAsia" w:eastAsiaTheme="minorEastAsia"/>
          <w:bCs/>
          <w:szCs w:val="24"/>
        </w:rPr>
        <w:t xml:space="preserve">请求：</w:t>
      </w:r>
      <w:r>
        <w:rPr>
          <w:rFonts w:hint="eastAsia" w:asciiTheme="minorEastAsia" w:hAnsiTheme="minorEastAsia" w:eastAsiaTheme="minorEastAsia"/>
          <w:bCs/>
          <w:szCs w:val="24"/>
          <w:u w:val="single"/>
        </w:rPr>
        <w:t xml:space="preserve">                                               </w:t>
      </w:r>
      <w:r/>
    </w:p>
    <w:p>
      <w:pPr>
        <w:pStyle w:val="917"/>
        <w:jc w:val="both"/>
        <w:spacing w:beforeAutospacing="0" w:afterAutospacing="0"/>
        <w:rPr>
          <w:rFonts w:asciiTheme="minorEastAsia" w:hAnsiTheme="minorEastAsia" w:eastAsiaTheme="minorEastAsia"/>
          <w:bCs/>
          <w:szCs w:val="24"/>
        </w:rPr>
      </w:pPr>
      <w:r>
        <w:rPr>
          <w:rFonts w:hint="eastAsia" w:asciiTheme="minorEastAsia" w:hAnsiTheme="minorEastAsia" w:eastAsiaTheme="minorEastAsia"/>
          <w:bCs/>
          <w:szCs w:val="24"/>
        </w:rPr>
        <w:t xml:space="preserve">签字(签章)：                 公章：               日期：</w:t>
      </w:r>
      <w:r/>
    </w:p>
    <w:p>
      <w:pPr>
        <w:pStyle w:val="917"/>
        <w:jc w:val="both"/>
        <w:spacing w:beforeAutospacing="0" w:afterAutospacing="0"/>
        <w:rPr>
          <w:rFonts w:asciiTheme="minorEastAsia" w:hAnsiTheme="minorEastAsia" w:eastAsiaTheme="minorEastAsia"/>
          <w:bCs/>
          <w:szCs w:val="24"/>
        </w:rPr>
      </w:pPr>
      <w:r>
        <w:rPr>
          <w:rFonts w:hint="eastAsia" w:asciiTheme="minorEastAsia" w:hAnsiTheme="minorEastAsia" w:eastAsiaTheme="minorEastAsia"/>
          <w:bCs/>
          <w:szCs w:val="24"/>
        </w:rPr>
        <w:t xml:space="preserve">质疑函制作说明：</w:t>
      </w:r>
      <w:r/>
    </w:p>
    <w:p>
      <w:pPr>
        <w:pStyle w:val="917"/>
        <w:ind w:firstLine="480"/>
        <w:spacing w:beforeAutospacing="0" w:afterAutospacing="0"/>
        <w:widowControl/>
        <w:rPr>
          <w:rFonts w:asciiTheme="minorEastAsia" w:hAnsiTheme="minorEastAsia" w:eastAsiaTheme="minorEastAsia"/>
          <w:bCs/>
          <w:szCs w:val="24"/>
        </w:rPr>
      </w:pPr>
      <w:r>
        <w:rPr>
          <w:rFonts w:hint="eastAsia" w:asciiTheme="minorEastAsia" w:hAnsiTheme="minorEastAsia" w:eastAsiaTheme="minorEastAsia"/>
          <w:bCs/>
          <w:szCs w:val="24"/>
        </w:rPr>
        <w:t xml:space="preserve">1.投标人提出质疑时，应提交质疑函和必要的证明材料。</w:t>
      </w:r>
      <w:r/>
    </w:p>
    <w:p>
      <w:pPr>
        <w:pStyle w:val="917"/>
        <w:ind w:firstLine="480"/>
        <w:spacing w:beforeAutospacing="0" w:afterAutospacing="0"/>
        <w:widowControl/>
        <w:rPr>
          <w:rFonts w:asciiTheme="minorEastAsia" w:hAnsiTheme="minorEastAsia" w:eastAsiaTheme="minorEastAsia"/>
          <w:bCs/>
          <w:szCs w:val="24"/>
        </w:rPr>
      </w:pPr>
      <w:r>
        <w:rPr>
          <w:rFonts w:hint="eastAsia" w:asciiTheme="minorEastAsia" w:hAnsiTheme="minorEastAsia" w:eastAsiaTheme="minorEastAsia"/>
          <w:bCs/>
          <w:szCs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pStyle w:val="917"/>
        <w:ind w:firstLine="480"/>
        <w:spacing w:beforeAutospacing="0" w:afterAutospacing="0"/>
        <w:widowControl/>
        <w:rPr>
          <w:rFonts w:asciiTheme="minorEastAsia" w:hAnsiTheme="minorEastAsia" w:eastAsiaTheme="minorEastAsia"/>
          <w:bCs/>
          <w:szCs w:val="24"/>
        </w:rPr>
      </w:pPr>
      <w:r>
        <w:rPr>
          <w:rFonts w:hint="eastAsia" w:asciiTheme="minorEastAsia" w:hAnsiTheme="minorEastAsia" w:eastAsiaTheme="minorEastAsia"/>
          <w:bCs/>
          <w:szCs w:val="24"/>
        </w:rPr>
        <w:t xml:space="preserve">3.质疑投标人若对项目的某一分包进行质疑，质疑函中应列明具体分包号。</w:t>
      </w:r>
      <w:r/>
    </w:p>
    <w:p>
      <w:pPr>
        <w:pStyle w:val="917"/>
        <w:ind w:firstLine="480"/>
        <w:spacing w:beforeAutospacing="0" w:afterAutospacing="0"/>
        <w:widowControl/>
        <w:rPr>
          <w:rFonts w:asciiTheme="minorEastAsia" w:hAnsiTheme="minorEastAsia" w:eastAsiaTheme="minorEastAsia"/>
          <w:bCs/>
          <w:szCs w:val="24"/>
        </w:rPr>
      </w:pPr>
      <w:r>
        <w:rPr>
          <w:rFonts w:hint="eastAsia" w:asciiTheme="minorEastAsia" w:hAnsiTheme="minorEastAsia" w:eastAsiaTheme="minorEastAsia"/>
          <w:bCs/>
          <w:szCs w:val="24"/>
        </w:rPr>
        <w:t xml:space="preserve">4.质疑函的质疑事项应具体、明确，并有必要的事实依据和法律依据。</w:t>
      </w:r>
      <w:r/>
    </w:p>
    <w:p>
      <w:pPr>
        <w:pStyle w:val="917"/>
        <w:ind w:firstLine="480"/>
        <w:spacing w:beforeAutospacing="0" w:afterAutospacing="0"/>
        <w:widowControl/>
        <w:rPr>
          <w:rFonts w:asciiTheme="minorEastAsia" w:hAnsiTheme="minorEastAsia" w:eastAsiaTheme="minorEastAsia"/>
          <w:bCs/>
          <w:szCs w:val="24"/>
        </w:rPr>
      </w:pPr>
      <w:r>
        <w:rPr>
          <w:rFonts w:hint="eastAsia" w:asciiTheme="minorEastAsia" w:hAnsiTheme="minorEastAsia" w:eastAsiaTheme="minorEastAsia"/>
          <w:bCs/>
          <w:szCs w:val="24"/>
        </w:rPr>
        <w:t xml:space="preserve">5.质疑函的质疑请求应与质疑事项相关。</w:t>
      </w:r>
      <w:r/>
    </w:p>
    <w:p>
      <w:pPr>
        <w:pStyle w:val="917"/>
        <w:ind w:firstLine="480"/>
        <w:spacing w:beforeAutospacing="0" w:afterAutospacing="0"/>
        <w:widowControl/>
        <w:rPr>
          <w:rFonts w:asciiTheme="minorEastAsia" w:hAnsiTheme="minorEastAsia" w:eastAsiaTheme="minorEastAsia"/>
          <w:szCs w:val="28"/>
        </w:rPr>
      </w:pPr>
      <w:r>
        <w:rPr>
          <w:rFonts w:hint="eastAsia" w:asciiTheme="minorEastAsia" w:hAnsiTheme="minorEastAsia" w:eastAsiaTheme="minorEastAsia"/>
          <w:bCs/>
          <w:szCs w:val="24"/>
        </w:rPr>
        <w:t xml:space="preserve">6.质疑投标人为自然人的，质疑函应由本人签字；质疑投标人为法人或者其他组织的，质疑函应由法定代表人、主要负责人，或者其授权代表签字或者盖章，并加盖公章。</w:t>
      </w:r>
      <w:r/>
    </w:p>
    <w:p>
      <w:pPr>
        <w:pStyle w:val="750"/>
        <w:ind w:firstLine="480"/>
        <w:spacing w:beforeAutospacing="0" w:after="0" w:afterAutospacing="0" w:line="340" w:lineRule="exact"/>
        <w:rPr>
          <w:rFonts w:ascii="宋体" w:hAnsi="宋体" w:eastAsia="宋体" w:cs="宋体"/>
          <w:lang w:eastAsia="zh-CN"/>
        </w:rPr>
      </w:pPr>
      <w:r>
        <w:rPr>
          <w:rFonts w:ascii="宋体" w:hAnsi="宋体" w:eastAsia="宋体" w:cs="宋体"/>
          <w:lang w:eastAsia="zh-CN"/>
        </w:rPr>
      </w:r>
      <w:r/>
    </w:p>
    <w:sectPr>
      <w:footerReference w:type="default" r:id="rId9"/>
      <w:footnotePr/>
      <w:endnotePr/>
      <w:type w:val="nextPage"/>
      <w:pgSz w:w="11906" w:h="16838" w:orient="portrait"/>
      <w:pgMar w:top="1440" w:right="1800" w:bottom="1440" w:left="1800"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楷体_GB2312">
    <w:panose1 w:val="02010609060101010101"/>
  </w:font>
  <w:font w:name="Calibri">
    <w:panose1 w:val="020F05020202040302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0"/>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0"/>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p>
                </w:txbxContent>
              </v:textbox>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0"/>
                            <w:rPr>
                              <w:rFonts w:ascii="宋体" w:hAnsi="宋体" w:eastAsia="宋体" w:cs="宋体"/>
                            </w:rPr>
                          </w:pPr>
                          <w:r>
                            <w:rPr>
                              <w:rFonts w:ascii="宋体" w:hAnsi="宋体" w:eastAsia="宋体" w:cs="宋体"/>
                            </w:r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0"/>
                      <w:rPr>
                        <w:rFonts w:ascii="宋体" w:hAnsi="宋体" w:eastAsia="宋体" w:cs="宋体"/>
                      </w:rPr>
                    </w:pPr>
                    <w:r>
                      <w:rPr>
                        <w:rFonts w:ascii="宋体" w:hAnsi="宋体" w:eastAsia="宋体" w:cs="宋体"/>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3">
    <w:name w:val="Heading 1 Char"/>
    <w:basedOn w:val="721"/>
    <w:link w:val="712"/>
    <w:uiPriority w:val="9"/>
    <w:rPr>
      <w:rFonts w:ascii="Arial" w:hAnsi="Arial" w:eastAsia="Arial" w:cs="Arial"/>
      <w:sz w:val="40"/>
      <w:szCs w:val="40"/>
    </w:rPr>
  </w:style>
  <w:style w:type="character" w:styleId="694">
    <w:name w:val="Heading 2 Char"/>
    <w:basedOn w:val="721"/>
    <w:link w:val="713"/>
    <w:uiPriority w:val="9"/>
    <w:rPr>
      <w:rFonts w:ascii="Arial" w:hAnsi="Arial" w:eastAsia="Arial" w:cs="Arial"/>
      <w:sz w:val="34"/>
    </w:rPr>
  </w:style>
  <w:style w:type="character" w:styleId="695">
    <w:name w:val="Heading 3 Char"/>
    <w:basedOn w:val="721"/>
    <w:link w:val="714"/>
    <w:uiPriority w:val="9"/>
    <w:rPr>
      <w:rFonts w:ascii="Arial" w:hAnsi="Arial" w:eastAsia="Arial" w:cs="Arial"/>
      <w:sz w:val="30"/>
      <w:szCs w:val="30"/>
    </w:rPr>
  </w:style>
  <w:style w:type="character" w:styleId="696">
    <w:name w:val="Heading 4 Char"/>
    <w:basedOn w:val="721"/>
    <w:link w:val="715"/>
    <w:uiPriority w:val="9"/>
    <w:rPr>
      <w:rFonts w:ascii="Arial" w:hAnsi="Arial" w:eastAsia="Arial" w:cs="Arial"/>
      <w:b/>
      <w:bCs/>
      <w:sz w:val="26"/>
      <w:szCs w:val="26"/>
    </w:rPr>
  </w:style>
  <w:style w:type="character" w:styleId="697">
    <w:name w:val="Heading 5 Char"/>
    <w:basedOn w:val="721"/>
    <w:link w:val="716"/>
    <w:uiPriority w:val="9"/>
    <w:rPr>
      <w:rFonts w:ascii="Arial" w:hAnsi="Arial" w:eastAsia="Arial" w:cs="Arial"/>
      <w:b/>
      <w:bCs/>
      <w:sz w:val="24"/>
      <w:szCs w:val="24"/>
    </w:rPr>
  </w:style>
  <w:style w:type="character" w:styleId="698">
    <w:name w:val="Heading 6 Char"/>
    <w:basedOn w:val="721"/>
    <w:link w:val="717"/>
    <w:uiPriority w:val="9"/>
    <w:rPr>
      <w:rFonts w:ascii="Arial" w:hAnsi="Arial" w:eastAsia="Arial" w:cs="Arial"/>
      <w:b/>
      <w:bCs/>
      <w:sz w:val="22"/>
      <w:szCs w:val="22"/>
    </w:rPr>
  </w:style>
  <w:style w:type="character" w:styleId="699">
    <w:name w:val="Heading 7 Char"/>
    <w:basedOn w:val="721"/>
    <w:link w:val="718"/>
    <w:uiPriority w:val="9"/>
    <w:rPr>
      <w:rFonts w:ascii="Arial" w:hAnsi="Arial" w:eastAsia="Arial" w:cs="Arial"/>
      <w:b/>
      <w:bCs/>
      <w:i/>
      <w:iCs/>
      <w:sz w:val="22"/>
      <w:szCs w:val="22"/>
    </w:rPr>
  </w:style>
  <w:style w:type="character" w:styleId="700">
    <w:name w:val="Heading 8 Char"/>
    <w:basedOn w:val="721"/>
    <w:link w:val="719"/>
    <w:uiPriority w:val="9"/>
    <w:rPr>
      <w:rFonts w:ascii="Arial" w:hAnsi="Arial" w:eastAsia="Arial" w:cs="Arial"/>
      <w:i/>
      <w:iCs/>
      <w:sz w:val="22"/>
      <w:szCs w:val="22"/>
    </w:rPr>
  </w:style>
  <w:style w:type="character" w:styleId="701">
    <w:name w:val="Heading 9 Char"/>
    <w:basedOn w:val="721"/>
    <w:link w:val="720"/>
    <w:uiPriority w:val="9"/>
    <w:rPr>
      <w:rFonts w:ascii="Arial" w:hAnsi="Arial" w:eastAsia="Arial" w:cs="Arial"/>
      <w:i/>
      <w:iCs/>
      <w:sz w:val="21"/>
      <w:szCs w:val="21"/>
    </w:rPr>
  </w:style>
  <w:style w:type="character" w:styleId="702">
    <w:name w:val="Title Char"/>
    <w:basedOn w:val="721"/>
    <w:link w:val="751"/>
    <w:uiPriority w:val="10"/>
    <w:rPr>
      <w:sz w:val="48"/>
      <w:szCs w:val="48"/>
    </w:rPr>
  </w:style>
  <w:style w:type="character" w:styleId="703">
    <w:name w:val="Subtitle Char"/>
    <w:basedOn w:val="721"/>
    <w:link w:val="744"/>
    <w:uiPriority w:val="11"/>
    <w:rPr>
      <w:sz w:val="24"/>
      <w:szCs w:val="24"/>
    </w:rPr>
  </w:style>
  <w:style w:type="character" w:styleId="704">
    <w:name w:val="Quote Char"/>
    <w:link w:val="771"/>
    <w:uiPriority w:val="29"/>
    <w:rPr>
      <w:i/>
    </w:rPr>
  </w:style>
  <w:style w:type="character" w:styleId="705">
    <w:name w:val="Intense Quote Char"/>
    <w:link w:val="773"/>
    <w:uiPriority w:val="30"/>
    <w:rPr>
      <w:i/>
    </w:rPr>
  </w:style>
  <w:style w:type="character" w:styleId="706">
    <w:name w:val="Header Char"/>
    <w:basedOn w:val="721"/>
    <w:link w:val="741"/>
    <w:uiPriority w:val="99"/>
  </w:style>
  <w:style w:type="character" w:styleId="707">
    <w:name w:val="Caption Char"/>
    <w:basedOn w:val="725"/>
    <w:link w:val="740"/>
    <w:uiPriority w:val="99"/>
  </w:style>
  <w:style w:type="character" w:styleId="708">
    <w:name w:val="Footnote Text Char"/>
    <w:link w:val="745"/>
    <w:uiPriority w:val="99"/>
    <w:rPr>
      <w:sz w:val="18"/>
    </w:rPr>
  </w:style>
  <w:style w:type="character" w:styleId="709">
    <w:name w:val="Endnote Text Char"/>
    <w:link w:val="738"/>
    <w:uiPriority w:val="99"/>
    <w:rPr>
      <w:sz w:val="20"/>
    </w:rPr>
  </w:style>
  <w:style w:type="paragraph" w:styleId="710">
    <w:name w:val="TOC Heading"/>
    <w:uiPriority w:val="39"/>
    <w:unhideWhenUsed/>
  </w:style>
  <w:style w:type="paragraph" w:styleId="711" w:default="1">
    <w:name w:val="Normal"/>
    <w:uiPriority w:val="0"/>
    <w:qFormat/>
    <w:pPr>
      <w:spacing w:after="200" w:line="276" w:lineRule="auto"/>
    </w:pPr>
    <w:rPr>
      <w:rFonts w:asciiTheme="minorHAnsi" w:hAnsiTheme="minorHAnsi" w:eastAsiaTheme="minorHAnsi" w:cstheme="minorBidi"/>
      <w:sz w:val="22"/>
      <w:szCs w:val="22"/>
      <w:lang w:val="en-US" w:eastAsia="en-US" w:bidi="ar-SA"/>
    </w:rPr>
  </w:style>
  <w:style w:type="paragraph" w:styleId="712">
    <w:name w:val="Heading 1"/>
    <w:basedOn w:val="711"/>
    <w:next w:val="711"/>
    <w:link w:val="760"/>
    <w:uiPriority w:val="9"/>
    <w:qFormat/>
    <w:pPr>
      <w:keepLines/>
      <w:keepNext/>
      <w:spacing w:before="480"/>
      <w:outlineLvl w:val="0"/>
    </w:pPr>
    <w:rPr>
      <w:rFonts w:ascii="Arial" w:hAnsi="Arial" w:eastAsia="Arial" w:cs="Arial"/>
      <w:sz w:val="40"/>
      <w:szCs w:val="40"/>
    </w:rPr>
  </w:style>
  <w:style w:type="paragraph" w:styleId="713">
    <w:name w:val="Heading 2"/>
    <w:basedOn w:val="711"/>
    <w:next w:val="711"/>
    <w:link w:val="761"/>
    <w:uiPriority w:val="9"/>
    <w:unhideWhenUsed/>
    <w:qFormat/>
    <w:pPr>
      <w:keepLines/>
      <w:keepNext/>
      <w:spacing w:before="360"/>
      <w:outlineLvl w:val="1"/>
    </w:pPr>
    <w:rPr>
      <w:rFonts w:ascii="Arial" w:hAnsi="Arial" w:eastAsia="Arial" w:cs="Arial"/>
      <w:sz w:val="34"/>
    </w:rPr>
  </w:style>
  <w:style w:type="paragraph" w:styleId="714">
    <w:name w:val="Heading 3"/>
    <w:basedOn w:val="711"/>
    <w:next w:val="711"/>
    <w:link w:val="762"/>
    <w:uiPriority w:val="9"/>
    <w:unhideWhenUsed/>
    <w:qFormat/>
    <w:pPr>
      <w:keepLines/>
      <w:keepNext/>
      <w:spacing w:before="320"/>
      <w:outlineLvl w:val="2"/>
    </w:pPr>
    <w:rPr>
      <w:rFonts w:ascii="Arial" w:hAnsi="Arial" w:eastAsia="Arial" w:cs="Arial"/>
      <w:sz w:val="30"/>
      <w:szCs w:val="30"/>
    </w:rPr>
  </w:style>
  <w:style w:type="paragraph" w:styleId="715">
    <w:name w:val="Heading 4"/>
    <w:basedOn w:val="711"/>
    <w:next w:val="711"/>
    <w:link w:val="763"/>
    <w:uiPriority w:val="9"/>
    <w:unhideWhenUsed/>
    <w:qFormat/>
    <w:pPr>
      <w:keepLines/>
      <w:keepNext/>
      <w:spacing w:before="320"/>
      <w:outlineLvl w:val="3"/>
    </w:pPr>
    <w:rPr>
      <w:rFonts w:ascii="Arial" w:hAnsi="Arial" w:eastAsia="Arial" w:cs="Arial"/>
      <w:b/>
      <w:bCs/>
      <w:sz w:val="26"/>
      <w:szCs w:val="26"/>
    </w:rPr>
  </w:style>
  <w:style w:type="paragraph" w:styleId="716">
    <w:name w:val="Heading 5"/>
    <w:basedOn w:val="711"/>
    <w:next w:val="711"/>
    <w:link w:val="764"/>
    <w:uiPriority w:val="9"/>
    <w:unhideWhenUsed/>
    <w:qFormat/>
    <w:pPr>
      <w:keepLines/>
      <w:keepNext/>
      <w:spacing w:before="320"/>
      <w:outlineLvl w:val="4"/>
    </w:pPr>
    <w:rPr>
      <w:rFonts w:ascii="Arial" w:hAnsi="Arial" w:eastAsia="Arial" w:cs="Arial"/>
      <w:b/>
      <w:bCs/>
      <w:sz w:val="24"/>
      <w:szCs w:val="24"/>
    </w:rPr>
  </w:style>
  <w:style w:type="paragraph" w:styleId="717">
    <w:name w:val="Heading 6"/>
    <w:basedOn w:val="711"/>
    <w:next w:val="711"/>
    <w:link w:val="765"/>
    <w:uiPriority w:val="9"/>
    <w:unhideWhenUsed/>
    <w:qFormat/>
    <w:pPr>
      <w:keepLines/>
      <w:keepNext/>
      <w:spacing w:before="320"/>
      <w:outlineLvl w:val="5"/>
    </w:pPr>
    <w:rPr>
      <w:rFonts w:ascii="Arial" w:hAnsi="Arial" w:eastAsia="Arial" w:cs="Arial"/>
      <w:b/>
      <w:bCs/>
    </w:rPr>
  </w:style>
  <w:style w:type="paragraph" w:styleId="718">
    <w:name w:val="Heading 7"/>
    <w:basedOn w:val="711"/>
    <w:next w:val="711"/>
    <w:link w:val="766"/>
    <w:uiPriority w:val="9"/>
    <w:unhideWhenUsed/>
    <w:qFormat/>
    <w:pPr>
      <w:keepLines/>
      <w:keepNext/>
      <w:spacing w:before="320"/>
      <w:outlineLvl w:val="6"/>
    </w:pPr>
    <w:rPr>
      <w:rFonts w:ascii="Arial" w:hAnsi="Arial" w:eastAsia="Arial" w:cs="Arial"/>
      <w:b/>
      <w:bCs/>
      <w:i/>
      <w:iCs/>
    </w:rPr>
  </w:style>
  <w:style w:type="paragraph" w:styleId="719">
    <w:name w:val="Heading 8"/>
    <w:basedOn w:val="711"/>
    <w:next w:val="711"/>
    <w:link w:val="767"/>
    <w:uiPriority w:val="9"/>
    <w:unhideWhenUsed/>
    <w:qFormat/>
    <w:pPr>
      <w:keepLines/>
      <w:keepNext/>
      <w:spacing w:before="320"/>
      <w:outlineLvl w:val="7"/>
    </w:pPr>
    <w:rPr>
      <w:rFonts w:ascii="Arial" w:hAnsi="Arial" w:eastAsia="Arial" w:cs="Arial"/>
      <w:i/>
      <w:iCs/>
    </w:rPr>
  </w:style>
  <w:style w:type="paragraph" w:styleId="720">
    <w:name w:val="Heading 9"/>
    <w:basedOn w:val="711"/>
    <w:next w:val="711"/>
    <w:link w:val="768"/>
    <w:uiPriority w:val="9"/>
    <w:unhideWhenUsed/>
    <w:qFormat/>
    <w:pPr>
      <w:keepLines/>
      <w:keepNext/>
      <w:spacing w:before="320"/>
      <w:outlineLvl w:val="8"/>
    </w:pPr>
    <w:rPr>
      <w:rFonts w:ascii="Arial" w:hAnsi="Arial" w:eastAsia="Arial" w:cs="Arial"/>
      <w:i/>
      <w:iCs/>
      <w:sz w:val="21"/>
      <w:szCs w:val="21"/>
    </w:rPr>
  </w:style>
  <w:style w:type="character" w:styleId="721" w:default="1">
    <w:name w:val="Default Paragraph Font"/>
    <w:uiPriority w:val="1"/>
    <w:semiHidden/>
    <w:unhideWhenUsed/>
    <w:qFormat/>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name w:val="toc 7"/>
    <w:basedOn w:val="711"/>
    <w:next w:val="711"/>
    <w:uiPriority w:val="39"/>
    <w:unhideWhenUsed/>
    <w:qFormat/>
    <w:pPr>
      <w:ind w:left="1701"/>
      <w:spacing w:after="57"/>
    </w:pPr>
  </w:style>
  <w:style w:type="paragraph" w:styleId="724">
    <w:name w:val="table of authorities"/>
    <w:basedOn w:val="711"/>
    <w:next w:val="711"/>
    <w:uiPriority w:val="99"/>
    <w:qFormat/>
    <w:pPr>
      <w:ind w:left="420"/>
    </w:pPr>
  </w:style>
  <w:style w:type="paragraph" w:styleId="725">
    <w:name w:val="Caption"/>
    <w:basedOn w:val="711"/>
    <w:next w:val="711"/>
    <w:uiPriority w:val="35"/>
    <w:semiHidden/>
    <w:unhideWhenUsed/>
    <w:qFormat/>
    <w:rPr>
      <w:b/>
      <w:bCs/>
      <w:color w:val="5b9bd5" w:themeColor="accent1"/>
      <w:sz w:val="18"/>
      <w:szCs w:val="18"/>
      <w14:textFill>
        <w14:solidFill>
          <w14:schemeClr w14:val="accent1"/>
        </w14:solidFill>
      </w14:textFill>
    </w:rPr>
  </w:style>
  <w:style w:type="paragraph" w:styleId="726">
    <w:name w:val="annotation text"/>
    <w:basedOn w:val="711"/>
    <w:uiPriority w:val="99"/>
    <w:semiHidden/>
    <w:unhideWhenUsed/>
    <w:qFormat/>
  </w:style>
  <w:style w:type="paragraph" w:styleId="727">
    <w:name w:val="Body Text"/>
    <w:basedOn w:val="711"/>
    <w:next w:val="728"/>
    <w:uiPriority w:val="99"/>
    <w:qFormat/>
    <w:pPr>
      <w:spacing w:after="120"/>
    </w:pPr>
  </w:style>
  <w:style w:type="paragraph" w:styleId="728" w:customStyle="1">
    <w:name w:val="一级条标题"/>
    <w:basedOn w:val="729"/>
    <w:next w:val="730"/>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29" w:customStyle="1">
    <w:name w:val="章标题"/>
    <w:next w:val="711"/>
    <w:uiPriority w:val="99"/>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30" w:customStyle="1">
    <w:name w:val="段"/>
    <w:next w:val="711"/>
    <w:uiPriority w:val="99"/>
    <w:qFormat/>
    <w:pPr>
      <w:ind w:firstLine="200"/>
      <w:jc w:val="both"/>
      <w:widowControl w:val="off"/>
    </w:pPr>
    <w:rPr>
      <w:rFonts w:ascii="宋体" w:hAnsi="宋体" w:eastAsia="宋体" w:cs="宋体"/>
      <w:color w:val="000000"/>
      <w:sz w:val="21"/>
      <w:szCs w:val="21"/>
      <w:lang w:val="en-US" w:eastAsia="zh-CN" w:bidi="ar-SA"/>
    </w:rPr>
  </w:style>
  <w:style w:type="paragraph" w:styleId="731">
    <w:name w:val="Body Text Indent"/>
    <w:basedOn w:val="711"/>
    <w:next w:val="732"/>
    <w:uiPriority w:val="99"/>
    <w:qFormat/>
    <w:pPr>
      <w:ind w:firstLine="645"/>
    </w:pPr>
    <w:rPr>
      <w:rFonts w:ascii="楷体_GB2312" w:eastAsia="楷体_GB2312"/>
      <w:sz w:val="32"/>
      <w:szCs w:val="32"/>
    </w:rPr>
  </w:style>
  <w:style w:type="paragraph" w:styleId="732">
    <w:name w:val="Body Text First Indent 2"/>
    <w:basedOn w:val="731"/>
    <w:next w:val="711"/>
    <w:uiPriority w:val="99"/>
    <w:qFormat/>
    <w:pPr>
      <w:ind w:firstLine="420"/>
      <w:spacing w:line="360" w:lineRule="auto"/>
    </w:pPr>
  </w:style>
  <w:style w:type="paragraph" w:styleId="733">
    <w:name w:val="Block Text"/>
    <w:basedOn w:val="711"/>
    <w:uiPriority w:val="99"/>
    <w:qFormat/>
    <w:pPr>
      <w:ind w:left="1440" w:right="1440"/>
      <w:spacing w:after="120"/>
    </w:pPr>
  </w:style>
  <w:style w:type="paragraph" w:styleId="734">
    <w:name w:val="toc 5"/>
    <w:basedOn w:val="711"/>
    <w:next w:val="711"/>
    <w:uiPriority w:val="39"/>
    <w:unhideWhenUsed/>
    <w:qFormat/>
    <w:pPr>
      <w:ind w:left="1134"/>
      <w:spacing w:after="57"/>
    </w:pPr>
  </w:style>
  <w:style w:type="paragraph" w:styleId="735">
    <w:name w:val="toc 3"/>
    <w:basedOn w:val="711"/>
    <w:next w:val="711"/>
    <w:uiPriority w:val="39"/>
    <w:unhideWhenUsed/>
    <w:qFormat/>
    <w:pPr>
      <w:ind w:left="567"/>
      <w:spacing w:after="57"/>
    </w:pPr>
  </w:style>
  <w:style w:type="paragraph" w:styleId="736">
    <w:name w:val="Plain Text"/>
    <w:basedOn w:val="711"/>
    <w:uiPriority w:val="99"/>
    <w:qFormat/>
    <w:rPr>
      <w:rFonts w:ascii="宋体" w:hAnsi="Courier New"/>
    </w:rPr>
  </w:style>
  <w:style w:type="paragraph" w:styleId="737">
    <w:name w:val="toc 8"/>
    <w:basedOn w:val="711"/>
    <w:next w:val="711"/>
    <w:uiPriority w:val="39"/>
    <w:unhideWhenUsed/>
    <w:qFormat/>
    <w:pPr>
      <w:ind w:left="1984"/>
      <w:spacing w:after="57"/>
    </w:pPr>
  </w:style>
  <w:style w:type="paragraph" w:styleId="738">
    <w:name w:val="endnote text"/>
    <w:basedOn w:val="711"/>
    <w:link w:val="904"/>
    <w:uiPriority w:val="99"/>
    <w:semiHidden/>
    <w:unhideWhenUsed/>
    <w:qFormat/>
    <w:pPr>
      <w:spacing w:after="0" w:line="240" w:lineRule="auto"/>
    </w:pPr>
    <w:rPr>
      <w:sz w:val="20"/>
    </w:rPr>
  </w:style>
  <w:style w:type="paragraph" w:styleId="739">
    <w:name w:val="Balloon Text"/>
    <w:basedOn w:val="711"/>
    <w:link w:val="910"/>
    <w:uiPriority w:val="99"/>
    <w:semiHidden/>
    <w:unhideWhenUsed/>
    <w:qFormat/>
    <w:pPr>
      <w:spacing w:after="0" w:line="240" w:lineRule="auto"/>
    </w:pPr>
    <w:rPr>
      <w:sz w:val="18"/>
      <w:szCs w:val="18"/>
    </w:rPr>
  </w:style>
  <w:style w:type="paragraph" w:styleId="740">
    <w:name w:val="Footer"/>
    <w:basedOn w:val="711"/>
    <w:link w:val="777"/>
    <w:uiPriority w:val="99"/>
    <w:unhideWhenUsed/>
    <w:qFormat/>
    <w:pPr>
      <w:spacing w:after="0" w:line="240" w:lineRule="auto"/>
      <w:tabs>
        <w:tab w:val="center" w:pos="7143" w:leader="none"/>
        <w:tab w:val="right" w:pos="14287" w:leader="none"/>
      </w:tabs>
    </w:pPr>
  </w:style>
  <w:style w:type="paragraph" w:styleId="741">
    <w:name w:val="Header"/>
    <w:basedOn w:val="711"/>
    <w:link w:val="775"/>
    <w:uiPriority w:val="99"/>
    <w:unhideWhenUsed/>
    <w:qFormat/>
    <w:pPr>
      <w:spacing w:after="0" w:line="240" w:lineRule="auto"/>
      <w:tabs>
        <w:tab w:val="center" w:pos="7143" w:leader="none"/>
        <w:tab w:val="right" w:pos="14287" w:leader="none"/>
      </w:tabs>
    </w:pPr>
  </w:style>
  <w:style w:type="paragraph" w:styleId="742">
    <w:name w:val="toc 1"/>
    <w:basedOn w:val="711"/>
    <w:next w:val="711"/>
    <w:uiPriority w:val="39"/>
    <w:unhideWhenUsed/>
    <w:qFormat/>
    <w:pPr>
      <w:spacing w:after="57"/>
    </w:pPr>
  </w:style>
  <w:style w:type="paragraph" w:styleId="743">
    <w:name w:val="toc 4"/>
    <w:basedOn w:val="711"/>
    <w:next w:val="711"/>
    <w:uiPriority w:val="39"/>
    <w:unhideWhenUsed/>
    <w:qFormat/>
    <w:pPr>
      <w:ind w:left="850"/>
      <w:spacing w:after="57"/>
    </w:pPr>
  </w:style>
  <w:style w:type="paragraph" w:styleId="744">
    <w:name w:val="Subtitle"/>
    <w:basedOn w:val="711"/>
    <w:next w:val="711"/>
    <w:link w:val="770"/>
    <w:uiPriority w:val="11"/>
    <w:qFormat/>
    <w:pPr>
      <w:spacing w:before="200"/>
    </w:pPr>
    <w:rPr>
      <w:sz w:val="24"/>
      <w:szCs w:val="24"/>
    </w:rPr>
  </w:style>
  <w:style w:type="paragraph" w:styleId="745">
    <w:name w:val="footnote text"/>
    <w:basedOn w:val="711"/>
    <w:link w:val="903"/>
    <w:uiPriority w:val="99"/>
    <w:semiHidden/>
    <w:unhideWhenUsed/>
    <w:qFormat/>
    <w:pPr>
      <w:spacing w:after="40" w:line="240" w:lineRule="auto"/>
    </w:pPr>
    <w:rPr>
      <w:sz w:val="18"/>
    </w:rPr>
  </w:style>
  <w:style w:type="paragraph" w:styleId="746">
    <w:name w:val="toc 6"/>
    <w:basedOn w:val="711"/>
    <w:next w:val="711"/>
    <w:uiPriority w:val="39"/>
    <w:unhideWhenUsed/>
    <w:qFormat/>
    <w:pPr>
      <w:ind w:left="1417"/>
      <w:spacing w:after="57"/>
    </w:pPr>
  </w:style>
  <w:style w:type="paragraph" w:styleId="747">
    <w:name w:val="table of figures"/>
    <w:basedOn w:val="711"/>
    <w:next w:val="711"/>
    <w:uiPriority w:val="99"/>
    <w:unhideWhenUsed/>
    <w:qFormat/>
    <w:pPr>
      <w:spacing w:after="0"/>
    </w:pPr>
  </w:style>
  <w:style w:type="paragraph" w:styleId="748">
    <w:name w:val="toc 2"/>
    <w:basedOn w:val="711"/>
    <w:next w:val="711"/>
    <w:uiPriority w:val="39"/>
    <w:unhideWhenUsed/>
    <w:qFormat/>
    <w:pPr>
      <w:ind w:left="283"/>
      <w:spacing w:after="57"/>
    </w:pPr>
  </w:style>
  <w:style w:type="paragraph" w:styleId="749">
    <w:name w:val="toc 9"/>
    <w:basedOn w:val="711"/>
    <w:next w:val="711"/>
    <w:uiPriority w:val="39"/>
    <w:unhideWhenUsed/>
    <w:qFormat/>
    <w:pPr>
      <w:ind w:left="2268"/>
      <w:spacing w:after="57"/>
    </w:pPr>
  </w:style>
  <w:style w:type="paragraph" w:styleId="750">
    <w:name w:val="Normal (Web)"/>
    <w:basedOn w:val="711"/>
    <w:uiPriority w:val="0"/>
    <w:qFormat/>
    <w:pPr>
      <w:spacing w:beforeAutospacing="1" w:afterAutospacing="1"/>
    </w:pPr>
    <w:rPr>
      <w:rFonts w:cs="Times New Roman"/>
      <w:sz w:val="24"/>
    </w:rPr>
  </w:style>
  <w:style w:type="paragraph" w:styleId="751">
    <w:name w:val="Title"/>
    <w:basedOn w:val="711"/>
    <w:next w:val="711"/>
    <w:link w:val="769"/>
    <w:uiPriority w:val="10"/>
    <w:qFormat/>
    <w:pPr>
      <w:contextualSpacing/>
      <w:spacing w:before="300"/>
    </w:pPr>
    <w:rPr>
      <w:sz w:val="48"/>
      <w:szCs w:val="48"/>
    </w:rPr>
  </w:style>
  <w:style w:type="paragraph" w:styleId="752">
    <w:name w:val="Body Text First Indent"/>
    <w:basedOn w:val="711"/>
    <w:next w:val="711"/>
    <w:uiPriority w:val="0"/>
    <w:qFormat/>
    <w:pPr>
      <w:ind w:firstLine="420"/>
    </w:pPr>
    <w:rPr>
      <w:rFonts w:ascii="Times New Roman" w:hAnsi="Times New Roman"/>
      <w:sz w:val="21"/>
      <w:szCs w:val="24"/>
    </w:rPr>
  </w:style>
  <w:style w:type="table" w:styleId="753">
    <w:name w:val="Table Grid"/>
    <w:basedOn w:val="72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4">
    <w:name w:val="Strong"/>
    <w:basedOn w:val="721"/>
    <w:uiPriority w:val="22"/>
    <w:qFormat/>
    <w:rPr>
      <w:b/>
      <w:bCs/>
    </w:rPr>
  </w:style>
  <w:style w:type="character" w:styleId="755">
    <w:name w:val="endnote reference"/>
    <w:uiPriority w:val="99"/>
    <w:semiHidden/>
    <w:unhideWhenUsed/>
    <w:qFormat/>
    <w:rPr>
      <w:vertAlign w:val="superscript"/>
    </w:rPr>
  </w:style>
  <w:style w:type="character" w:styleId="756">
    <w:name w:val="Hyperlink"/>
    <w:uiPriority w:val="99"/>
    <w:unhideWhenUsed/>
    <w:qFormat/>
    <w:rPr>
      <w:color w:val="0563c1" w:themeColor="hyperlink"/>
      <w:u w:val="single"/>
      <w14:textFill>
        <w14:solidFill>
          <w14:schemeClr w14:val="hlink"/>
        </w14:solidFill>
      </w14:textFill>
    </w:rPr>
  </w:style>
  <w:style w:type="character" w:styleId="757">
    <w:name w:val="footnote reference"/>
    <w:uiPriority w:val="99"/>
    <w:unhideWhenUsed/>
    <w:qFormat/>
    <w:rPr>
      <w:vertAlign w:val="superscript"/>
    </w:rPr>
  </w:style>
  <w:style w:type="paragraph" w:styleId="758" w:customStyle="1">
    <w:name w:val="Default"/>
    <w:uiPriority w:val="99"/>
    <w:qFormat/>
    <w:pPr>
      <w:widowControl w:val="off"/>
    </w:pPr>
    <w:rPr>
      <w:rFonts w:ascii="Calibri" w:hAnsi="Calibri" w:eastAsia="宋体" w:cs="Times New Roman"/>
      <w:color w:val="000000"/>
      <w:sz w:val="24"/>
      <w:szCs w:val="24"/>
      <w:lang w:val="en-US" w:eastAsia="zh-CN" w:bidi="ar-SA"/>
    </w:rPr>
  </w:style>
  <w:style w:type="paragraph" w:styleId="759" w:customStyle="1">
    <w:name w:val="正文 A"/>
    <w:next w:val="730"/>
    <w:uiPriority w:val="99"/>
    <w:qFormat/>
    <w:pPr>
      <w:jc w:val="both"/>
      <w:widowControl w:val="off"/>
    </w:pPr>
    <w:rPr>
      <w:rFonts w:ascii="Calibri" w:hAnsi="Calibri" w:eastAsia="宋体" w:cs="Calibri"/>
      <w:color w:val="000000"/>
      <w:sz w:val="21"/>
      <w:szCs w:val="21"/>
      <w:lang w:val="en-US" w:eastAsia="zh-CN" w:bidi="ar-SA"/>
    </w:rPr>
  </w:style>
  <w:style w:type="character" w:styleId="760" w:customStyle="1">
    <w:name w:val="标题 1 Char"/>
    <w:link w:val="712"/>
    <w:uiPriority w:val="9"/>
    <w:qFormat/>
    <w:rPr>
      <w:rFonts w:ascii="Arial" w:hAnsi="Arial" w:eastAsia="Arial" w:cs="Arial"/>
      <w:sz w:val="40"/>
      <w:szCs w:val="40"/>
    </w:rPr>
  </w:style>
  <w:style w:type="character" w:styleId="761" w:customStyle="1">
    <w:name w:val="标题 2 Char"/>
    <w:link w:val="713"/>
    <w:uiPriority w:val="9"/>
    <w:qFormat/>
    <w:rPr>
      <w:rFonts w:ascii="Arial" w:hAnsi="Arial" w:eastAsia="Arial" w:cs="Arial"/>
      <w:sz w:val="34"/>
    </w:rPr>
  </w:style>
  <w:style w:type="character" w:styleId="762" w:customStyle="1">
    <w:name w:val="标题 3 Char"/>
    <w:link w:val="714"/>
    <w:uiPriority w:val="9"/>
    <w:qFormat/>
    <w:rPr>
      <w:rFonts w:ascii="Arial" w:hAnsi="Arial" w:eastAsia="Arial" w:cs="Arial"/>
      <w:sz w:val="30"/>
      <w:szCs w:val="30"/>
    </w:rPr>
  </w:style>
  <w:style w:type="character" w:styleId="763" w:customStyle="1">
    <w:name w:val="标题 4 Char"/>
    <w:link w:val="715"/>
    <w:uiPriority w:val="9"/>
    <w:qFormat/>
    <w:rPr>
      <w:rFonts w:ascii="Arial" w:hAnsi="Arial" w:eastAsia="Arial" w:cs="Arial"/>
      <w:b/>
      <w:bCs/>
      <w:sz w:val="26"/>
      <w:szCs w:val="26"/>
    </w:rPr>
  </w:style>
  <w:style w:type="character" w:styleId="764" w:customStyle="1">
    <w:name w:val="标题 5 Char"/>
    <w:link w:val="716"/>
    <w:uiPriority w:val="9"/>
    <w:qFormat/>
    <w:rPr>
      <w:rFonts w:ascii="Arial" w:hAnsi="Arial" w:eastAsia="Arial" w:cs="Arial"/>
      <w:b/>
      <w:bCs/>
      <w:sz w:val="24"/>
      <w:szCs w:val="24"/>
    </w:rPr>
  </w:style>
  <w:style w:type="character" w:styleId="765" w:customStyle="1">
    <w:name w:val="标题 6 Char"/>
    <w:link w:val="717"/>
    <w:uiPriority w:val="9"/>
    <w:qFormat/>
    <w:rPr>
      <w:rFonts w:ascii="Arial" w:hAnsi="Arial" w:eastAsia="Arial" w:cs="Arial"/>
      <w:b/>
      <w:bCs/>
      <w:sz w:val="22"/>
      <w:szCs w:val="22"/>
    </w:rPr>
  </w:style>
  <w:style w:type="character" w:styleId="766" w:customStyle="1">
    <w:name w:val="标题 7 Char"/>
    <w:link w:val="718"/>
    <w:uiPriority w:val="9"/>
    <w:qFormat/>
    <w:rPr>
      <w:rFonts w:ascii="Arial" w:hAnsi="Arial" w:eastAsia="Arial" w:cs="Arial"/>
      <w:b/>
      <w:bCs/>
      <w:i/>
      <w:iCs/>
      <w:sz w:val="22"/>
      <w:szCs w:val="22"/>
    </w:rPr>
  </w:style>
  <w:style w:type="character" w:styleId="767" w:customStyle="1">
    <w:name w:val="标题 8 Char"/>
    <w:link w:val="719"/>
    <w:uiPriority w:val="9"/>
    <w:qFormat/>
    <w:rPr>
      <w:rFonts w:ascii="Arial" w:hAnsi="Arial" w:eastAsia="Arial" w:cs="Arial"/>
      <w:i/>
      <w:iCs/>
      <w:sz w:val="22"/>
      <w:szCs w:val="22"/>
    </w:rPr>
  </w:style>
  <w:style w:type="character" w:styleId="768" w:customStyle="1">
    <w:name w:val="标题 9 Char"/>
    <w:link w:val="720"/>
    <w:uiPriority w:val="9"/>
    <w:qFormat/>
    <w:rPr>
      <w:rFonts w:ascii="Arial" w:hAnsi="Arial" w:eastAsia="Arial" w:cs="Arial"/>
      <w:i/>
      <w:iCs/>
      <w:sz w:val="21"/>
      <w:szCs w:val="21"/>
    </w:rPr>
  </w:style>
  <w:style w:type="character" w:styleId="769" w:customStyle="1">
    <w:name w:val="标题 Char"/>
    <w:link w:val="751"/>
    <w:uiPriority w:val="10"/>
    <w:qFormat/>
    <w:rPr>
      <w:sz w:val="48"/>
      <w:szCs w:val="48"/>
    </w:rPr>
  </w:style>
  <w:style w:type="character" w:styleId="770" w:customStyle="1">
    <w:name w:val="副标题 Char"/>
    <w:link w:val="744"/>
    <w:uiPriority w:val="11"/>
    <w:qFormat/>
    <w:rPr>
      <w:sz w:val="24"/>
      <w:szCs w:val="24"/>
    </w:rPr>
  </w:style>
  <w:style w:type="paragraph" w:styleId="771">
    <w:name w:val="Quote"/>
    <w:basedOn w:val="711"/>
    <w:next w:val="711"/>
    <w:link w:val="772"/>
    <w:uiPriority w:val="29"/>
    <w:qFormat/>
    <w:pPr>
      <w:ind w:left="720" w:right="720"/>
    </w:pPr>
    <w:rPr>
      <w:i/>
    </w:rPr>
  </w:style>
  <w:style w:type="character" w:styleId="772" w:customStyle="1">
    <w:name w:val="引用 Char"/>
    <w:link w:val="771"/>
    <w:uiPriority w:val="29"/>
    <w:qFormat/>
    <w:rPr>
      <w:i/>
    </w:rPr>
  </w:style>
  <w:style w:type="paragraph" w:styleId="773">
    <w:name w:val="Intense Quote"/>
    <w:basedOn w:val="711"/>
    <w:next w:val="711"/>
    <w:link w:val="7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customStyle="1">
    <w:name w:val="明显引用 Char"/>
    <w:link w:val="773"/>
    <w:uiPriority w:val="30"/>
    <w:qFormat/>
    <w:rPr>
      <w:i/>
    </w:rPr>
  </w:style>
  <w:style w:type="character" w:styleId="775" w:customStyle="1">
    <w:name w:val="页眉 Char"/>
    <w:link w:val="741"/>
    <w:uiPriority w:val="99"/>
    <w:qFormat/>
  </w:style>
  <w:style w:type="character" w:styleId="776" w:customStyle="1">
    <w:name w:val="Footer Char"/>
    <w:uiPriority w:val="99"/>
    <w:qFormat/>
  </w:style>
  <w:style w:type="character" w:styleId="777" w:customStyle="1">
    <w:name w:val="页脚 Char"/>
    <w:link w:val="740"/>
    <w:uiPriority w:val="99"/>
    <w:qFormat/>
  </w:style>
  <w:style w:type="table" w:styleId="778" w:customStyle="1">
    <w:name w:val="Table Grid Light"/>
    <w:basedOn w:val="72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9" w:customStyle="1">
    <w:name w:val="Plain Table 1"/>
    <w:basedOn w:val="72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2"/>
    <w:basedOn w:val="72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3"/>
    <w:basedOn w:val="72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Plain Table 4"/>
    <w:basedOn w:val="72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Plain Table 5"/>
    <w:basedOn w:val="72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Grid Table 1 Light"/>
    <w:basedOn w:val="72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1"/>
    <w:basedOn w:val="72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2"/>
    <w:basedOn w:val="72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3"/>
    <w:basedOn w:val="72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4"/>
    <w:basedOn w:val="72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5"/>
    <w:basedOn w:val="72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6"/>
    <w:basedOn w:val="72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1" w:customStyle="1">
    <w:name w:val="Grid Table 2"/>
    <w:basedOn w:val="72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2" w:customStyle="1">
    <w:name w:val="Grid Table 2 - Accent 1"/>
    <w:basedOn w:val="72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93" w:customStyle="1">
    <w:name w:val="Grid Table 2 - Accent 2"/>
    <w:basedOn w:val="72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4" w:customStyle="1">
    <w:name w:val="Grid Table 2 - Accent 3"/>
    <w:basedOn w:val="72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5" w:customStyle="1">
    <w:name w:val="Grid Table 2 - Accent 4"/>
    <w:basedOn w:val="72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6" w:customStyle="1">
    <w:name w:val="Grid Table 2 - Accent 5"/>
    <w:basedOn w:val="722"/>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7" w:customStyle="1">
    <w:name w:val="Grid Table 2 - Accent 6"/>
    <w:basedOn w:val="722"/>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8" w:customStyle="1">
    <w:name w:val="Grid Table 3"/>
    <w:basedOn w:val="72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1"/>
    <w:basedOn w:val="72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2"/>
    <w:basedOn w:val="72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3"/>
    <w:basedOn w:val="72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4"/>
    <w:basedOn w:val="72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5"/>
    <w:basedOn w:val="722"/>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6"/>
    <w:basedOn w:val="722"/>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4"/>
    <w:basedOn w:val="72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customStyle="1">
    <w:name w:val="Grid Table 4 - Accent 1"/>
    <w:basedOn w:val="722"/>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07" w:customStyle="1">
    <w:name w:val="Grid Table 4 - Accent 2"/>
    <w:basedOn w:val="72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8" w:customStyle="1">
    <w:name w:val="Grid Table 4 - Accent 3"/>
    <w:basedOn w:val="72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9" w:customStyle="1">
    <w:name w:val="Grid Table 4 - Accent 4"/>
    <w:basedOn w:val="72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0" w:customStyle="1">
    <w:name w:val="Grid Table 4 - Accent 5"/>
    <w:basedOn w:val="722"/>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1" w:customStyle="1">
    <w:name w:val="Grid Table 4 - Accent 6"/>
    <w:basedOn w:val="72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2" w:customStyle="1">
    <w:name w:val="Grid Table 5 Dark"/>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3" w:customStyle="1">
    <w:name w:val="Grid Table 5 Dark- Accent 1"/>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4" w:customStyle="1">
    <w:name w:val="Grid Table 5 Dark - Accent 2"/>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5" w:customStyle="1">
    <w:name w:val="Grid Table 5 Dark - Accent 3"/>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6" w:customStyle="1">
    <w:name w:val="Grid Table 5 Dark- Accent 4"/>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7" w:customStyle="1">
    <w:name w:val="Grid Table 5 Dark - Accent 5"/>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18" w:customStyle="1">
    <w:name w:val="Grid Table 5 Dark - Accent 6"/>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9" w:customStyle="1">
    <w:name w:val="Grid Table 6 Colorful"/>
    <w:basedOn w:val="72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0" w:customStyle="1">
    <w:name w:val="Grid Table 6 Colorful - Accent 1"/>
    <w:basedOn w:val="722"/>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21" w:customStyle="1">
    <w:name w:val="Grid Table 6 Colorful - Accent 2"/>
    <w:basedOn w:val="72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2" w:customStyle="1">
    <w:name w:val="Grid Table 6 Colorful - Accent 3"/>
    <w:basedOn w:val="72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23" w:customStyle="1">
    <w:name w:val="Grid Table 6 Colorful - Accent 4"/>
    <w:basedOn w:val="72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4" w:customStyle="1">
    <w:name w:val="Grid Table 6 Colorful - Accent 5"/>
    <w:basedOn w:val="722"/>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5" w:customStyle="1">
    <w:name w:val="Grid Table 6 Colorful - Accent 6"/>
    <w:basedOn w:val="72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6" w:customStyle="1">
    <w:name w:val="Grid Table 7 Colorful"/>
    <w:basedOn w:val="72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Grid Table 7 Colorful - Accent 1"/>
    <w:basedOn w:val="722"/>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28" w:customStyle="1">
    <w:name w:val="Grid Table 7 Colorful - Accent 2"/>
    <w:basedOn w:val="72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9" w:customStyle="1">
    <w:name w:val="Grid Table 7 Colorful - Accent 3"/>
    <w:basedOn w:val="72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0" w:customStyle="1">
    <w:name w:val="Grid Table 7 Colorful - Accent 4"/>
    <w:basedOn w:val="72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1" w:customStyle="1">
    <w:name w:val="Grid Table 7 Colorful - Accent 5"/>
    <w:basedOn w:val="722"/>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2" w:customStyle="1">
    <w:name w:val="Grid Table 7 Colorful - Accent 6"/>
    <w:basedOn w:val="72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3" w:customStyle="1">
    <w:name w:val="List Table 1 Light"/>
    <w:basedOn w:val="722"/>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customStyle="1">
    <w:name w:val="List Table 1 Light - Accent 1"/>
    <w:basedOn w:val="722"/>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5" w:customStyle="1">
    <w:name w:val="List Table 1 Light - Accent 2"/>
    <w:basedOn w:val="722"/>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6" w:customStyle="1">
    <w:name w:val="List Table 1 Light - Accent 3"/>
    <w:basedOn w:val="722"/>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7" w:customStyle="1">
    <w:name w:val="List Table 1 Light - Accent 4"/>
    <w:basedOn w:val="722"/>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8" w:customStyle="1">
    <w:name w:val="List Table 1 Light - Accent 5"/>
    <w:basedOn w:val="722"/>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39" w:customStyle="1">
    <w:name w:val="List Table 1 Light - Accent 6"/>
    <w:basedOn w:val="722"/>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0" w:customStyle="1">
    <w:name w:val="List Table 2"/>
    <w:basedOn w:val="72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1" w:customStyle="1">
    <w:name w:val="List Table 2 - Accent 1"/>
    <w:basedOn w:val="722"/>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2" w:customStyle="1">
    <w:name w:val="List Table 2 - Accent 2"/>
    <w:basedOn w:val="72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3" w:customStyle="1">
    <w:name w:val="List Table 2 - Accent 3"/>
    <w:basedOn w:val="72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4" w:customStyle="1">
    <w:name w:val="List Table 2 - Accent 4"/>
    <w:basedOn w:val="72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5" w:customStyle="1">
    <w:name w:val="List Table 2 - Accent 5"/>
    <w:basedOn w:val="722"/>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6" w:customStyle="1">
    <w:name w:val="List Table 2 - Accent 6"/>
    <w:basedOn w:val="72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7" w:customStyle="1">
    <w:name w:val="List Table 3"/>
    <w:basedOn w:val="72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3 - Accent 1"/>
    <w:basedOn w:val="722"/>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9" w:customStyle="1">
    <w:name w:val="List Table 3 - Accent 2"/>
    <w:basedOn w:val="72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0" w:customStyle="1">
    <w:name w:val="List Table 3 - Accent 3"/>
    <w:basedOn w:val="72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1" w:customStyle="1">
    <w:name w:val="List Table 3 - Accent 4"/>
    <w:basedOn w:val="72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52" w:customStyle="1">
    <w:name w:val="List Table 3 - Accent 5"/>
    <w:basedOn w:val="722"/>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53" w:customStyle="1">
    <w:name w:val="List Table 3 - Accent 6"/>
    <w:basedOn w:val="72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4" w:customStyle="1">
    <w:name w:val="List Table 4"/>
    <w:basedOn w:val="72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4 - Accent 1"/>
    <w:basedOn w:val="722"/>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6" w:customStyle="1">
    <w:name w:val="List Table 4 - Accent 2"/>
    <w:basedOn w:val="72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7" w:customStyle="1">
    <w:name w:val="List Table 4 - Accent 3"/>
    <w:basedOn w:val="72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8" w:customStyle="1">
    <w:name w:val="List Table 4 - Accent 4"/>
    <w:basedOn w:val="72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9" w:customStyle="1">
    <w:name w:val="List Table 4 - Accent 5"/>
    <w:basedOn w:val="722"/>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0" w:customStyle="1">
    <w:name w:val="List Table 4 - Accent 6"/>
    <w:basedOn w:val="72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1" w:customStyle="1">
    <w:name w:val="List Table 5 Dark"/>
    <w:basedOn w:val="72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1"/>
    <w:basedOn w:val="722"/>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2"/>
    <w:basedOn w:val="72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3"/>
    <w:basedOn w:val="72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4"/>
    <w:basedOn w:val="72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5"/>
    <w:basedOn w:val="722"/>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6"/>
    <w:basedOn w:val="72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6 Colorful"/>
    <w:basedOn w:val="722"/>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9" w:customStyle="1">
    <w:name w:val="List Table 6 Colorful - Accent 1"/>
    <w:basedOn w:val="722"/>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70" w:customStyle="1">
    <w:name w:val="List Table 6 Colorful - Accent 2"/>
    <w:basedOn w:val="722"/>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1" w:customStyle="1">
    <w:name w:val="List Table 6 Colorful - Accent 3"/>
    <w:basedOn w:val="722"/>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72" w:customStyle="1">
    <w:name w:val="List Table 6 Colorful - Accent 4"/>
    <w:basedOn w:val="722"/>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3" w:customStyle="1">
    <w:name w:val="List Table 6 Colorful - Accent 5"/>
    <w:basedOn w:val="722"/>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74" w:customStyle="1">
    <w:name w:val="List Table 6 Colorful - Accent 6"/>
    <w:basedOn w:val="722"/>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75" w:customStyle="1">
    <w:name w:val="List Table 7 Colorful"/>
    <w:basedOn w:val="722"/>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List Table 7 Colorful - Accent 1"/>
    <w:basedOn w:val="722"/>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77" w:customStyle="1">
    <w:name w:val="List Table 7 Colorful - Accent 2"/>
    <w:basedOn w:val="722"/>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8" w:customStyle="1">
    <w:name w:val="List Table 7 Colorful - Accent 3"/>
    <w:basedOn w:val="722"/>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9" w:customStyle="1">
    <w:name w:val="List Table 7 Colorful - Accent 4"/>
    <w:basedOn w:val="722"/>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0" w:customStyle="1">
    <w:name w:val="List Table 7 Colorful - Accent 5"/>
    <w:basedOn w:val="722"/>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81" w:customStyle="1">
    <w:name w:val="List Table 7 Colorful - Accent 6"/>
    <w:basedOn w:val="722"/>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2" w:customStyle="1">
    <w:name w:val="Lined - Accent"/>
    <w:basedOn w:val="72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Lined - Accent 1"/>
    <w:basedOn w:val="72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4" w:customStyle="1">
    <w:name w:val="Lined - Accent 2"/>
    <w:basedOn w:val="72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5" w:customStyle="1">
    <w:name w:val="Lined - Accent 3"/>
    <w:basedOn w:val="72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6" w:customStyle="1">
    <w:name w:val="Lined - Accent 4"/>
    <w:basedOn w:val="72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7" w:customStyle="1">
    <w:name w:val="Lined - Accent 5"/>
    <w:basedOn w:val="72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8" w:customStyle="1">
    <w:name w:val="Lined - Accent 6"/>
    <w:basedOn w:val="72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9" w:customStyle="1">
    <w:name w:val="Bordered &amp; Lined - Accent"/>
    <w:basedOn w:val="72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Bordered &amp; Lined - Accent 1"/>
    <w:basedOn w:val="722"/>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1" w:customStyle="1">
    <w:name w:val="Bordered &amp; Lined - Accent 2"/>
    <w:basedOn w:val="72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2" w:customStyle="1">
    <w:name w:val="Bordered &amp; Lined - Accent 3"/>
    <w:basedOn w:val="72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3" w:customStyle="1">
    <w:name w:val="Bordered &amp; Lined - Accent 4"/>
    <w:basedOn w:val="72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4" w:customStyle="1">
    <w:name w:val="Bordered &amp; Lined - Accent 5"/>
    <w:basedOn w:val="722"/>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5" w:customStyle="1">
    <w:name w:val="Bordered &amp; Lined - Accent 6"/>
    <w:basedOn w:val="72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6" w:customStyle="1">
    <w:name w:val="Bordered"/>
    <w:basedOn w:val="72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7" w:customStyle="1">
    <w:name w:val="Bordered - Accent 1"/>
    <w:basedOn w:val="72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98" w:customStyle="1">
    <w:name w:val="Bordered - Accent 2"/>
    <w:basedOn w:val="72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9" w:customStyle="1">
    <w:name w:val="Bordered - Accent 3"/>
    <w:basedOn w:val="72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0" w:customStyle="1">
    <w:name w:val="Bordered - Accent 4"/>
    <w:basedOn w:val="72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1" w:customStyle="1">
    <w:name w:val="Bordered - Accent 5"/>
    <w:basedOn w:val="72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02" w:customStyle="1">
    <w:name w:val="Bordered - Accent 6"/>
    <w:basedOn w:val="72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3" w:customStyle="1">
    <w:name w:val="脚注文本 Char"/>
    <w:link w:val="745"/>
    <w:uiPriority w:val="99"/>
    <w:qFormat/>
    <w:rPr>
      <w:sz w:val="18"/>
    </w:rPr>
  </w:style>
  <w:style w:type="character" w:styleId="904" w:customStyle="1">
    <w:name w:val="尾注文本 Char"/>
    <w:link w:val="738"/>
    <w:uiPriority w:val="99"/>
    <w:qFormat/>
    <w:rPr>
      <w:sz w:val="20"/>
    </w:rPr>
  </w:style>
  <w:style w:type="paragraph" w:styleId="905" w:customStyle="1">
    <w:name w:val="TOC 标题1"/>
    <w:uiPriority w:val="39"/>
    <w:unhideWhenUsed/>
    <w:qFormat/>
    <w:pPr>
      <w:spacing w:after="200" w:line="276" w:lineRule="auto"/>
    </w:pPr>
    <w:rPr>
      <w:rFonts w:asciiTheme="minorHAnsi" w:hAnsiTheme="minorHAnsi" w:eastAsiaTheme="minorHAnsi" w:cstheme="minorBidi"/>
      <w:sz w:val="22"/>
      <w:szCs w:val="22"/>
      <w:lang w:val="en-US" w:eastAsia="en-US" w:bidi="ar-SA"/>
    </w:rPr>
  </w:style>
  <w:style w:type="paragraph" w:styleId="906">
    <w:name w:val="No Spacing"/>
    <w:basedOn w:val="711"/>
    <w:uiPriority w:val="1"/>
    <w:qFormat/>
    <w:pPr>
      <w:spacing w:after="0" w:line="240" w:lineRule="auto"/>
    </w:pPr>
  </w:style>
  <w:style w:type="paragraph" w:styleId="907">
    <w:name w:val="List Paragraph"/>
    <w:basedOn w:val="711"/>
    <w:uiPriority w:val="34"/>
    <w:qFormat/>
    <w:pPr>
      <w:contextualSpacing/>
      <w:ind w:left="720"/>
    </w:pPr>
  </w:style>
  <w:style w:type="character" w:styleId="908" w:customStyle="1">
    <w:name w:val="NormalCharacter"/>
    <w:uiPriority w:val="0"/>
    <w:semiHidden/>
    <w:qFormat/>
    <w:rPr>
      <w:rFonts w:hint="default" w:asciiTheme="minorHAnsi" w:hAnsiTheme="minorHAnsi" w:eastAsiaTheme="minorHAnsi" w:cstheme="minorBidi"/>
      <w:sz w:val="22"/>
      <w:szCs w:val="22"/>
      <w:lang w:val="en-US" w:eastAsia="en-US" w:bidi="ar-SA"/>
    </w:rPr>
  </w:style>
  <w:style w:type="paragraph" w:styleId="909" w:customStyle="1">
    <w:name w:val="WPSOffice手动目录 1"/>
    <w:uiPriority w:val="0"/>
    <w:qFormat/>
    <w:rPr>
      <w:rFonts w:ascii="Times New Roman" w:hAnsi="Times New Roman" w:eastAsia="宋体" w:cs="Times New Roman"/>
      <w:lang w:val="en-US" w:eastAsia="zh-CN" w:bidi="ar-SA"/>
    </w:rPr>
  </w:style>
  <w:style w:type="character" w:styleId="910" w:customStyle="1">
    <w:name w:val="批注框文本 Char"/>
    <w:basedOn w:val="721"/>
    <w:link w:val="739"/>
    <w:uiPriority w:val="99"/>
    <w:semiHidden/>
    <w:qFormat/>
    <w:rPr>
      <w:rFonts w:asciiTheme="minorHAnsi" w:hAnsiTheme="minorHAnsi" w:eastAsiaTheme="minorHAnsi" w:cstheme="minorBidi"/>
      <w:sz w:val="18"/>
      <w:szCs w:val="18"/>
      <w:lang w:eastAsia="en-US"/>
    </w:rPr>
  </w:style>
  <w:style w:type="paragraph" w:styleId="911" w:customStyle="1">
    <w:name w:val="普通(网站)1"/>
    <w:basedOn w:val="711"/>
    <w:uiPriority w:val="99"/>
    <w:qFormat/>
    <w:pPr>
      <w:spacing w:before="100" w:beforeAutospacing="1" w:after="100" w:afterAutospacing="1" w:line="240" w:lineRule="auto"/>
    </w:pPr>
    <w:rPr>
      <w:rFonts w:ascii="宋体" w:hAnsi="宋体" w:eastAsia="宋体" w:cs="宋体"/>
      <w:sz w:val="24"/>
      <w:lang w:eastAsia="zh-CN"/>
    </w:rPr>
  </w:style>
  <w:style w:type="paragraph" w:styleId="912" w:customStyle="1">
    <w:name w:val="Char"/>
    <w:basedOn w:val="711"/>
    <w:uiPriority w:val="0"/>
    <w:qFormat/>
    <w:pPr>
      <w:ind w:firstLine="420"/>
      <w:spacing w:after="0" w:line="360" w:lineRule="auto"/>
      <w:widowControl w:val="off"/>
      <w:tabs>
        <w:tab w:val="left" w:pos="360" w:leader="none"/>
      </w:tabs>
    </w:pPr>
    <w:rPr>
      <w:rFonts w:ascii="宋体" w:hAnsi="宋体" w:eastAsia="宋体" w:cs="宋体"/>
      <w:color w:val="000000"/>
      <w:sz w:val="24"/>
      <w:szCs w:val="21"/>
      <w:lang w:eastAsia="zh-CN"/>
    </w:rPr>
  </w:style>
  <w:style w:type="paragraph" w:styleId="913" w:customStyle="1">
    <w:name w:val="正文首行缩进11"/>
    <w:basedOn w:val="711"/>
    <w:next w:val="711"/>
    <w:uiPriority w:val="99"/>
    <w:unhideWhenUsed/>
    <w:qFormat/>
    <w:pPr>
      <w:ind w:firstLine="420"/>
    </w:pPr>
    <w:rPr>
      <w:rFonts w:ascii="Times New Roman" w:hAnsi="Times New Roman"/>
    </w:rPr>
  </w:style>
  <w:style w:type="paragraph" w:styleId="914" w:customStyle="1">
    <w:name w:val="纯文本1"/>
    <w:basedOn w:val="711"/>
    <w:uiPriority w:val="0"/>
    <w:qFormat/>
    <w:rPr>
      <w:rFonts w:ascii="宋体" w:hAnsi="Courier New" w:eastAsia="楷体_GB2312"/>
      <w:sz w:val="28"/>
      <w:szCs w:val="20"/>
    </w:rPr>
  </w:style>
  <w:style w:type="paragraph" w:styleId="915" w:customStyle="1">
    <w:name w:val="普通(网站)111"/>
    <w:basedOn w:val="711"/>
    <w:uiPriority w:val="0"/>
    <w:qFormat/>
    <w:pPr>
      <w:jc w:val="left"/>
      <w:spacing w:beforeAutospacing="1" w:afterAutospacing="1"/>
    </w:pPr>
    <w:rPr>
      <w:sz w:val="24"/>
    </w:rPr>
  </w:style>
  <w:style w:type="paragraph" w:styleId="916" w:customStyle="1">
    <w:name w:val="正文缩进11"/>
    <w:basedOn w:val="711"/>
    <w:uiPriority w:val="0"/>
    <w:qFormat/>
    <w:rPr>
      <w:szCs w:val="20"/>
    </w:rPr>
  </w:style>
  <w:style w:type="paragraph" w:styleId="917" w:customStyle="1">
    <w:name w:val="普通(网站)112"/>
    <w:basedOn w:val="711"/>
    <w:uiPriority w:val="0"/>
    <w:qFormat/>
    <w:pPr>
      <w:jc w:val="left"/>
      <w:spacing w:beforeAutospacing="1" w:afterAutospacing="1"/>
    </w:pPr>
    <w:rPr>
      <w:sz w:val="24"/>
    </w:rPr>
  </w:style>
  <w:style w:type="paragraph" w:styleId="918" w:customStyle="1">
    <w:name w:val="页眉11"/>
    <w:basedOn w:val="711"/>
    <w:uiPriority w:val="99"/>
    <w:qFormat/>
    <w:pPr>
      <w:jc w:val="center"/>
      <w:tabs>
        <w:tab w:val="center" w:pos="4153" w:leader="none"/>
        <w:tab w:val="right" w:pos="8306" w:leader="none"/>
      </w:tabs>
      <w:pBdr>
        <w:bottom w:val="single" w:color="000000" w:sz="6" w:space="1"/>
      </w:pBdr>
    </w:pPr>
    <w:rPr>
      <w:sz w:val="18"/>
    </w:rPr>
  </w:style>
  <w:style w:type="numbering" w:styleId="9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D0A5031E-C804-46B1-AB6A-1D50BF261F8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纪凯</cp:lastModifiedBy>
  <cp:revision>26</cp:revision>
  <dcterms:created xsi:type="dcterms:W3CDTF">2024-03-14T10:49:00Z</dcterms:created>
  <dcterms:modified xsi:type="dcterms:W3CDTF">2025-10-30T07:03:39Z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F5A3C10D9FA64E67A9B061E350E47EC9_13</vt:lpwstr>
  </property>
  <property fmtid="{D5CDD505-2E9C-101B-9397-08002B2CF9AE}" pid="4" name="KSOTemplateDocerSaveRecord">
    <vt:lpwstr>eyJoZGlkIjoiNjBkYjM5ZmExOTE0NzAyYjhlNzhkNDA1YWM2MTIzZmYifQ==</vt:lpwstr>
  </property>
</Properties>
</file>